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2DDF" w14:textId="5EC90690" w:rsidR="007C2C8A" w:rsidRPr="00065575" w:rsidRDefault="0056584D" w:rsidP="0056584D">
      <w:pPr>
        <w:spacing w:after="240"/>
        <w:ind w:left="5812"/>
        <w:jc w:val="right"/>
        <w:rPr>
          <w:sz w:val="24"/>
          <w:szCs w:val="24"/>
        </w:rPr>
      </w:pPr>
      <w:bookmarkStart w:id="0" w:name="_Hlk204763735"/>
      <w:r>
        <w:rPr>
          <w:sz w:val="24"/>
          <w:szCs w:val="24"/>
        </w:rPr>
        <w:t>2</w:t>
      </w:r>
      <w:r w:rsidR="007C2C8A" w:rsidRPr="00065575">
        <w:rPr>
          <w:sz w:val="24"/>
          <w:szCs w:val="24"/>
        </w:rPr>
        <w:t xml:space="preserve"> priedas</w:t>
      </w:r>
    </w:p>
    <w:p w14:paraId="47F99981" w14:textId="58470882" w:rsidR="007C2C8A" w:rsidRPr="00065575" w:rsidRDefault="000D2F36" w:rsidP="00064B7A">
      <w:pPr>
        <w:pBdr>
          <w:top w:val="nil"/>
          <w:left w:val="nil"/>
          <w:bottom w:val="nil"/>
          <w:right w:val="nil"/>
          <w:between w:val="nil"/>
        </w:pBdr>
        <w:spacing w:after="240"/>
        <w:jc w:val="center"/>
        <w:rPr>
          <w:b/>
          <w:bCs/>
          <w:caps/>
          <w:sz w:val="24"/>
          <w:szCs w:val="24"/>
          <w:lang w:eastAsia="lt-LT"/>
        </w:rPr>
      </w:pPr>
      <w:bookmarkStart w:id="1" w:name="_Hlk124164484"/>
      <w:bookmarkStart w:id="2" w:name="_Hlk204758815"/>
      <w:bookmarkEnd w:id="0"/>
      <w:r w:rsidRPr="00065575">
        <w:rPr>
          <w:b/>
          <w:caps/>
          <w:sz w:val="24"/>
          <w:szCs w:val="24"/>
        </w:rPr>
        <w:t xml:space="preserve">Duomenų nutekėjimo prevencijos programinės įrangos </w:t>
      </w:r>
      <w:r w:rsidRPr="00065575">
        <w:rPr>
          <w:b/>
          <w:bCs/>
          <w:caps/>
          <w:sz w:val="24"/>
          <w:szCs w:val="24"/>
          <w:lang w:eastAsia="lt-LT"/>
        </w:rPr>
        <w:t>techninė specifikacija</w:t>
      </w:r>
      <w:bookmarkEnd w:id="1"/>
    </w:p>
    <w:bookmarkEnd w:id="2"/>
    <w:p w14:paraId="0D3FD671" w14:textId="77777777" w:rsidR="00924DD6" w:rsidRPr="00065575" w:rsidRDefault="00924DD6" w:rsidP="00387D18">
      <w:pPr>
        <w:pStyle w:val="Heading1"/>
        <w:numPr>
          <w:ilvl w:val="0"/>
          <w:numId w:val="4"/>
        </w:numPr>
        <w:suppressAutoHyphens/>
        <w:autoSpaceDN w:val="0"/>
        <w:spacing w:before="0" w:after="0"/>
        <w:ind w:left="0" w:firstLine="0"/>
        <w:textAlignment w:val="baseline"/>
        <w:rPr>
          <w:sz w:val="24"/>
          <w:szCs w:val="24"/>
        </w:rPr>
      </w:pPr>
      <w:r w:rsidRPr="00065575">
        <w:rPr>
          <w:sz w:val="24"/>
          <w:szCs w:val="24"/>
        </w:rPr>
        <w:t>Bendra informacija</w:t>
      </w:r>
    </w:p>
    <w:p w14:paraId="212AE880" w14:textId="73208045" w:rsidR="00293C24" w:rsidRPr="00065575" w:rsidRDefault="00924DD6" w:rsidP="00387D18">
      <w:pPr>
        <w:pStyle w:val="ListParagraph"/>
        <w:widowControl/>
        <w:numPr>
          <w:ilvl w:val="1"/>
          <w:numId w:val="4"/>
        </w:numPr>
        <w:suppressAutoHyphens/>
        <w:autoSpaceDN w:val="0"/>
        <w:ind w:left="0" w:firstLine="0"/>
        <w:jc w:val="both"/>
        <w:textAlignment w:val="baseline"/>
        <w:rPr>
          <w:sz w:val="24"/>
          <w:szCs w:val="24"/>
        </w:rPr>
      </w:pPr>
      <w:r w:rsidRPr="00065575">
        <w:rPr>
          <w:sz w:val="24"/>
          <w:szCs w:val="24"/>
        </w:rPr>
        <w:t>Valstybės duomenų agentūra (toliau – Perkančioji organizacija)</w:t>
      </w:r>
      <w:r w:rsidR="003D2336" w:rsidRPr="00065575">
        <w:rPr>
          <w:sz w:val="24"/>
          <w:szCs w:val="24"/>
        </w:rPr>
        <w:t xml:space="preserve"> numato </w:t>
      </w:r>
      <w:r w:rsidR="00DC155D" w:rsidRPr="00065575">
        <w:rPr>
          <w:sz w:val="24"/>
          <w:szCs w:val="24"/>
        </w:rPr>
        <w:t>įsigyti duomenų nutekėjimo prevencijos DLP</w:t>
      </w:r>
      <w:r w:rsidR="00E512E9" w:rsidRPr="00065575">
        <w:t xml:space="preserve"> </w:t>
      </w:r>
      <w:r w:rsidR="00E512E9" w:rsidRPr="00065575">
        <w:rPr>
          <w:sz w:val="24"/>
          <w:szCs w:val="24"/>
        </w:rPr>
        <w:t xml:space="preserve">(angl. </w:t>
      </w:r>
      <w:r w:rsidR="00DC155D" w:rsidRPr="00065575">
        <w:rPr>
          <w:i/>
          <w:sz w:val="24"/>
          <w:szCs w:val="24"/>
        </w:rPr>
        <w:t xml:space="preserve">Data </w:t>
      </w:r>
      <w:proofErr w:type="spellStart"/>
      <w:r w:rsidR="00DC155D" w:rsidRPr="00065575">
        <w:rPr>
          <w:i/>
          <w:sz w:val="24"/>
          <w:szCs w:val="24"/>
        </w:rPr>
        <w:t>Loss</w:t>
      </w:r>
      <w:proofErr w:type="spellEnd"/>
      <w:r w:rsidR="00DC155D" w:rsidRPr="00065575">
        <w:rPr>
          <w:i/>
          <w:sz w:val="24"/>
          <w:szCs w:val="24"/>
        </w:rPr>
        <w:t xml:space="preserve"> </w:t>
      </w:r>
      <w:proofErr w:type="spellStart"/>
      <w:r w:rsidR="00DC155D" w:rsidRPr="00065575">
        <w:rPr>
          <w:i/>
          <w:sz w:val="24"/>
          <w:szCs w:val="24"/>
        </w:rPr>
        <w:t>Prevention</w:t>
      </w:r>
      <w:proofErr w:type="spellEnd"/>
      <w:r w:rsidR="00E512E9" w:rsidRPr="00065575">
        <w:rPr>
          <w:sz w:val="24"/>
          <w:szCs w:val="24"/>
        </w:rPr>
        <w:t>)</w:t>
      </w:r>
      <w:r w:rsidR="003D2336" w:rsidRPr="00065575">
        <w:rPr>
          <w:sz w:val="24"/>
          <w:szCs w:val="24"/>
        </w:rPr>
        <w:t xml:space="preserve"> programinės įrangos licencijas </w:t>
      </w:r>
      <w:r w:rsidRPr="00065575">
        <w:rPr>
          <w:sz w:val="24"/>
          <w:szCs w:val="24"/>
        </w:rPr>
        <w:t>(toliau</w:t>
      </w:r>
      <w:r w:rsidR="003B5471" w:rsidRPr="00065575">
        <w:rPr>
          <w:sz w:val="24"/>
          <w:szCs w:val="24"/>
        </w:rPr>
        <w:t xml:space="preserve"> </w:t>
      </w:r>
      <w:r w:rsidRPr="00065575">
        <w:rPr>
          <w:sz w:val="24"/>
          <w:szCs w:val="24"/>
        </w:rPr>
        <w:t>– licencijos, programinė įranga, prekės)</w:t>
      </w:r>
      <w:r w:rsidR="003D2336" w:rsidRPr="00065575">
        <w:rPr>
          <w:sz w:val="24"/>
          <w:szCs w:val="24"/>
        </w:rPr>
        <w:t>.</w:t>
      </w:r>
    </w:p>
    <w:p w14:paraId="490244CA" w14:textId="42A14F99" w:rsidR="00924DD6" w:rsidRPr="00065575" w:rsidRDefault="00924DD6" w:rsidP="00387D18">
      <w:pPr>
        <w:pStyle w:val="ListParagraph"/>
        <w:widowControl/>
        <w:numPr>
          <w:ilvl w:val="1"/>
          <w:numId w:val="4"/>
        </w:numPr>
        <w:suppressAutoHyphens/>
        <w:autoSpaceDN w:val="0"/>
        <w:ind w:left="0" w:firstLine="0"/>
        <w:jc w:val="both"/>
        <w:textAlignment w:val="baseline"/>
        <w:rPr>
          <w:sz w:val="24"/>
          <w:szCs w:val="24"/>
        </w:rPr>
      </w:pPr>
      <w:r w:rsidRPr="00065575">
        <w:rPr>
          <w:sz w:val="24"/>
          <w:szCs w:val="24"/>
        </w:rPr>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7BF23526" w14:textId="5AE533B5" w:rsidR="009210F4" w:rsidRPr="00065575" w:rsidRDefault="009210F4" w:rsidP="00387D18">
      <w:pPr>
        <w:pStyle w:val="ListParagraph"/>
        <w:widowControl/>
        <w:numPr>
          <w:ilvl w:val="1"/>
          <w:numId w:val="4"/>
        </w:numPr>
        <w:suppressAutoHyphens/>
        <w:autoSpaceDN w:val="0"/>
        <w:ind w:left="0" w:firstLine="0"/>
        <w:jc w:val="both"/>
        <w:textAlignment w:val="baseline"/>
        <w:rPr>
          <w:sz w:val="24"/>
          <w:szCs w:val="24"/>
        </w:rPr>
      </w:pPr>
      <w:r w:rsidRPr="00065575">
        <w:rPr>
          <w:sz w:val="24"/>
          <w:szCs w:val="24"/>
        </w:rPr>
        <w:t xml:space="preserve">Tiekėjas turi būti siūlomos </w:t>
      </w:r>
      <w:r w:rsidR="001A73D6" w:rsidRPr="00065575">
        <w:rPr>
          <w:sz w:val="24"/>
          <w:szCs w:val="24"/>
        </w:rPr>
        <w:t xml:space="preserve">programinės </w:t>
      </w:r>
      <w:r w:rsidRPr="00065575">
        <w:rPr>
          <w:sz w:val="24"/>
          <w:szCs w:val="24"/>
        </w:rPr>
        <w:t xml:space="preserve">įrangos gamintojo autorizuotas atstovas (jeigu tiekėjas pats nėra siūlomų prekių gamintojas) ir turi turėti teisę parduoti siūlomą </w:t>
      </w:r>
      <w:r w:rsidR="001A73D6" w:rsidRPr="00065575">
        <w:rPr>
          <w:sz w:val="24"/>
          <w:szCs w:val="24"/>
        </w:rPr>
        <w:t xml:space="preserve">programinę </w:t>
      </w:r>
      <w:r w:rsidRPr="00065575">
        <w:rPr>
          <w:sz w:val="24"/>
          <w:szCs w:val="24"/>
        </w:rPr>
        <w:t xml:space="preserve">įrangą arba turi sutartį su įmone, kuri turi gamintojo suteiktas teises parduoti siūlomą </w:t>
      </w:r>
      <w:r w:rsidR="001A73D6" w:rsidRPr="00065575">
        <w:rPr>
          <w:sz w:val="24"/>
          <w:szCs w:val="24"/>
        </w:rPr>
        <w:t xml:space="preserve">programinę </w:t>
      </w:r>
      <w:r w:rsidRPr="00065575">
        <w:rPr>
          <w:sz w:val="24"/>
          <w:szCs w:val="24"/>
        </w:rPr>
        <w:t xml:space="preserve">įrangą. </w:t>
      </w:r>
      <w:r w:rsidRPr="0056584D">
        <w:rPr>
          <w:b/>
          <w:bCs/>
          <w:sz w:val="24"/>
          <w:szCs w:val="24"/>
        </w:rPr>
        <w:t xml:space="preserve">Kartu su pasiūlymu turi būti pateiktos </w:t>
      </w:r>
      <w:r w:rsidR="001A73D6" w:rsidRPr="0056584D">
        <w:rPr>
          <w:b/>
          <w:bCs/>
          <w:sz w:val="24"/>
          <w:szCs w:val="24"/>
        </w:rPr>
        <w:t xml:space="preserve">programinės </w:t>
      </w:r>
      <w:r w:rsidRPr="0056584D">
        <w:rPr>
          <w:b/>
          <w:bCs/>
          <w:sz w:val="24"/>
          <w:szCs w:val="24"/>
        </w:rPr>
        <w:t>įrangos gamintojo pažymos, patvirtinančios, kad įrangos tiekėjas yra siūlomos</w:t>
      </w:r>
      <w:r w:rsidR="001A73D6" w:rsidRPr="0056584D">
        <w:rPr>
          <w:b/>
          <w:bCs/>
          <w:sz w:val="24"/>
          <w:szCs w:val="24"/>
        </w:rPr>
        <w:t xml:space="preserve"> programinės</w:t>
      </w:r>
      <w:r w:rsidRPr="0056584D">
        <w:rPr>
          <w:b/>
          <w:bCs/>
          <w:sz w:val="24"/>
          <w:szCs w:val="24"/>
        </w:rPr>
        <w:t xml:space="preserve"> įrangos gamintojo autorizuotas atstovas, įgaliotas pateikti (parduoti) siūlomą </w:t>
      </w:r>
      <w:r w:rsidR="001A73D6" w:rsidRPr="0056584D">
        <w:rPr>
          <w:b/>
          <w:bCs/>
          <w:sz w:val="24"/>
          <w:szCs w:val="24"/>
        </w:rPr>
        <w:t xml:space="preserve">programinę </w:t>
      </w:r>
      <w:r w:rsidRPr="0056584D">
        <w:rPr>
          <w:b/>
          <w:bCs/>
          <w:sz w:val="24"/>
          <w:szCs w:val="24"/>
        </w:rPr>
        <w:t>įrangą arba yra sudaręs sutartį su tokiu atstovu, turinčiu išvardintas teises (turi būti pateikta skaitmeninė kopija).</w:t>
      </w:r>
    </w:p>
    <w:p w14:paraId="588D25AE" w14:textId="009F0650" w:rsidR="00752F54" w:rsidRDefault="00752F54" w:rsidP="00387D18">
      <w:pPr>
        <w:pStyle w:val="ListParagraph"/>
        <w:widowControl/>
        <w:numPr>
          <w:ilvl w:val="1"/>
          <w:numId w:val="4"/>
        </w:numPr>
        <w:suppressAutoHyphens/>
        <w:autoSpaceDN w:val="0"/>
        <w:ind w:left="0" w:firstLine="0"/>
        <w:jc w:val="both"/>
        <w:textAlignment w:val="baseline"/>
        <w:rPr>
          <w:sz w:val="24"/>
          <w:szCs w:val="24"/>
        </w:rPr>
      </w:pPr>
      <w:bookmarkStart w:id="3" w:name="_Hlk204764306"/>
      <w:bookmarkStart w:id="4" w:name="_Hlk204764315"/>
      <w:r w:rsidRPr="00065575">
        <w:rPr>
          <w:sz w:val="24"/>
          <w:szCs w:val="24"/>
        </w:rPr>
        <w:t xml:space="preserve">Jeigu apibūdinant pirkimo objektą techninėje specifikacijoje </w:t>
      </w:r>
      <w:r w:rsidR="00C516ED" w:rsidRPr="00C516ED">
        <w:rPr>
          <w:sz w:val="24"/>
          <w:szCs w:val="24"/>
        </w:rPr>
        <w:t>ar kituose pirkimo dokumentuose</w:t>
      </w:r>
      <w:r w:rsidR="00C516ED">
        <w:rPr>
          <w:sz w:val="24"/>
          <w:szCs w:val="24"/>
        </w:rPr>
        <w:t xml:space="preserve"> </w:t>
      </w:r>
      <w:r w:rsidRPr="00065575">
        <w:rPr>
          <w:sz w:val="24"/>
          <w:szCs w:val="24"/>
        </w:rPr>
        <w:t xml:space="preserve">nurodytas konkretus modelis </w:t>
      </w:r>
      <w:bookmarkEnd w:id="3"/>
      <w:r w:rsidRPr="00065575">
        <w:rPr>
          <w:sz w:val="24"/>
          <w:szCs w:val="24"/>
        </w:rPr>
        <w:t>ar tiekimo šaltinis, konkretus procesas, būdingas konkretaus tiekėjo tiekiamoms prekėms</w:t>
      </w:r>
      <w:r w:rsidR="00C516ED">
        <w:rPr>
          <w:sz w:val="24"/>
          <w:szCs w:val="24"/>
        </w:rPr>
        <w:t xml:space="preserve"> ar teikiamoms paslaugoms</w:t>
      </w:r>
      <w:r w:rsidRPr="00065575">
        <w:rPr>
          <w:sz w:val="24"/>
          <w:szCs w:val="24"/>
        </w:rPr>
        <w:t xml:space="preserve">, ar prekių ženklas, patentas, tipai, konkreti kilmė ar gamyba, </w:t>
      </w:r>
      <w:r w:rsidR="00C516ED">
        <w:rPr>
          <w:sz w:val="24"/>
          <w:szCs w:val="24"/>
        </w:rPr>
        <w:t xml:space="preserve">sertifikatai, standartai, protokolai, </w:t>
      </w:r>
      <w:r w:rsidRPr="00065575">
        <w:rPr>
          <w:sz w:val="24"/>
          <w:szCs w:val="24"/>
        </w:rPr>
        <w:t>turi būti laikoma, kad kiekviena tokia nuoroda yra pateikta su žodžiais „arba lygiavertis“.</w:t>
      </w:r>
    </w:p>
    <w:p w14:paraId="135D5A49" w14:textId="60A496FB" w:rsidR="00C516ED" w:rsidRPr="00065575" w:rsidRDefault="00C516ED" w:rsidP="00387D18">
      <w:pPr>
        <w:pStyle w:val="ListParagraph"/>
        <w:widowControl/>
        <w:numPr>
          <w:ilvl w:val="1"/>
          <w:numId w:val="4"/>
        </w:numPr>
        <w:suppressAutoHyphens/>
        <w:autoSpaceDN w:val="0"/>
        <w:ind w:left="0" w:firstLine="0"/>
        <w:jc w:val="both"/>
        <w:textAlignment w:val="baseline"/>
        <w:rPr>
          <w:sz w:val="24"/>
          <w:szCs w:val="24"/>
        </w:rPr>
      </w:pPr>
      <w:r w:rsidRPr="00C516ED">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9EB713B" w14:textId="26A068B6" w:rsidR="00752F54" w:rsidRPr="00065575" w:rsidRDefault="00752F54" w:rsidP="00387D18">
      <w:pPr>
        <w:pStyle w:val="ListParagraph"/>
        <w:widowControl/>
        <w:numPr>
          <w:ilvl w:val="1"/>
          <w:numId w:val="4"/>
        </w:numPr>
        <w:suppressAutoHyphens/>
        <w:autoSpaceDN w:val="0"/>
        <w:ind w:left="0" w:firstLine="0"/>
        <w:jc w:val="both"/>
        <w:textAlignment w:val="baseline"/>
        <w:rPr>
          <w:sz w:val="24"/>
          <w:szCs w:val="24"/>
        </w:rPr>
      </w:pPr>
      <w:r w:rsidRPr="00065575">
        <w:rPr>
          <w:sz w:val="24"/>
          <w:szCs w:val="24"/>
        </w:rPr>
        <w:t>Pristatymo vieta yra Valstybės duomenų agentūra, Gedimino pr. 29, LT-01500 Vilnius.</w:t>
      </w:r>
    </w:p>
    <w:bookmarkEnd w:id="4"/>
    <w:p w14:paraId="41DA0C60" w14:textId="77777777" w:rsidR="00293C24" w:rsidRPr="00065575" w:rsidRDefault="00293C24" w:rsidP="00387D18">
      <w:pPr>
        <w:pStyle w:val="Heading1"/>
        <w:numPr>
          <w:ilvl w:val="0"/>
          <w:numId w:val="4"/>
        </w:numPr>
        <w:suppressAutoHyphens/>
        <w:autoSpaceDN w:val="0"/>
        <w:spacing w:before="0" w:after="0"/>
        <w:ind w:left="0" w:firstLine="0"/>
        <w:textAlignment w:val="baseline"/>
        <w:rPr>
          <w:sz w:val="24"/>
          <w:szCs w:val="24"/>
        </w:rPr>
      </w:pPr>
      <w:r w:rsidRPr="00065575">
        <w:rPr>
          <w:sz w:val="24"/>
          <w:szCs w:val="24"/>
        </w:rPr>
        <w:t>Techniniai reikalavimai</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268"/>
        <w:gridCol w:w="4536"/>
        <w:gridCol w:w="2268"/>
      </w:tblGrid>
      <w:tr w:rsidR="00E075EC" w:rsidRPr="0056584D" w14:paraId="497C486C" w14:textId="1E21D2F2" w:rsidTr="0056584D">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0ACF887" w14:textId="77777777" w:rsidR="00E075EC" w:rsidRPr="0056584D" w:rsidRDefault="00E075EC" w:rsidP="00024BA2">
            <w:pPr>
              <w:jc w:val="center"/>
              <w:rPr>
                <w:rFonts w:asciiTheme="majorBidi" w:eastAsia="Calibri" w:hAnsiTheme="majorBidi" w:cstheme="majorBidi"/>
                <w:sz w:val="24"/>
                <w:szCs w:val="24"/>
              </w:rPr>
            </w:pPr>
            <w:bookmarkStart w:id="5" w:name="_heading=h.gjdgxs"/>
            <w:bookmarkEnd w:id="5"/>
            <w:r w:rsidRPr="0056584D">
              <w:rPr>
                <w:rFonts w:asciiTheme="majorBidi" w:hAnsiTheme="majorBidi" w:cstheme="majorBidi"/>
                <w:b/>
                <w:sz w:val="24"/>
                <w:szCs w:val="24"/>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6C72337" w14:textId="77777777" w:rsidR="00E075EC" w:rsidRPr="0056584D" w:rsidRDefault="00E075EC">
            <w:pPr>
              <w:jc w:val="center"/>
              <w:rPr>
                <w:rFonts w:asciiTheme="majorBidi" w:eastAsia="Calibri" w:hAnsiTheme="majorBidi" w:cstheme="majorBidi"/>
                <w:sz w:val="24"/>
                <w:szCs w:val="24"/>
              </w:rPr>
            </w:pPr>
            <w:r w:rsidRPr="0056584D">
              <w:rPr>
                <w:rFonts w:asciiTheme="majorBidi" w:hAnsiTheme="majorBidi" w:cstheme="majorBidi"/>
                <w:b/>
                <w:sz w:val="24"/>
                <w:szCs w:val="24"/>
              </w:rPr>
              <w:t>Parametras</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09EDC74" w14:textId="79524F59" w:rsidR="00E075EC" w:rsidRPr="0056584D" w:rsidRDefault="00E075EC" w:rsidP="004961BD">
            <w:pPr>
              <w:jc w:val="center"/>
              <w:rPr>
                <w:rFonts w:asciiTheme="majorBidi" w:eastAsia="Calibri" w:hAnsiTheme="majorBidi" w:cstheme="majorBidi"/>
                <w:sz w:val="24"/>
                <w:szCs w:val="24"/>
              </w:rPr>
            </w:pPr>
            <w:r w:rsidRPr="0056584D">
              <w:rPr>
                <w:rFonts w:asciiTheme="majorBidi" w:hAnsiTheme="majorBidi" w:cstheme="majorBidi"/>
                <w:b/>
                <w:sz w:val="24"/>
                <w:szCs w:val="24"/>
              </w:rPr>
              <w:t>Minimali reikšmė</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A64A89" w14:textId="3D3EECA2" w:rsidR="00E075EC" w:rsidRPr="0056584D" w:rsidRDefault="00E075EC" w:rsidP="004961BD">
            <w:pPr>
              <w:jc w:val="center"/>
              <w:rPr>
                <w:rFonts w:asciiTheme="majorBidi" w:hAnsiTheme="majorBidi" w:cstheme="majorBidi"/>
                <w:b/>
                <w:sz w:val="24"/>
                <w:szCs w:val="24"/>
              </w:rPr>
            </w:pPr>
            <w:r w:rsidRPr="0056584D">
              <w:rPr>
                <w:rFonts w:asciiTheme="majorBidi" w:hAnsiTheme="majorBidi" w:cstheme="majorBidi"/>
                <w:b/>
                <w:sz w:val="24"/>
                <w:szCs w:val="24"/>
              </w:rPr>
              <w:t xml:space="preserve">Siūloma charakteristika (nepalikti „turi būti“, „privalo būti“, „ne mažiau“, „ne daugiau“ ir pan., nepalikti sąvokos „arba lygiavertis“, rašyti „atitinka“ ar „taip“ neleidžiama) </w:t>
            </w:r>
            <w:r w:rsidRPr="0056584D">
              <w:rPr>
                <w:rFonts w:asciiTheme="majorBidi" w:hAnsiTheme="majorBidi" w:cstheme="majorBidi"/>
                <w:b/>
                <w:i/>
                <w:iCs/>
                <w:color w:val="FF0000"/>
                <w:sz w:val="24"/>
                <w:szCs w:val="24"/>
              </w:rPr>
              <w:t>(Pildo tiekėjas)</w:t>
            </w:r>
          </w:p>
        </w:tc>
      </w:tr>
      <w:tr w:rsidR="00E075EC" w:rsidRPr="0056584D" w14:paraId="6DE316FA" w14:textId="10861B3A" w:rsidTr="00E075EC">
        <w:tc>
          <w:tcPr>
            <w:tcW w:w="709" w:type="dxa"/>
            <w:tcBorders>
              <w:top w:val="single" w:sz="4" w:space="0" w:color="000000"/>
              <w:left w:val="single" w:sz="4" w:space="0" w:color="000000"/>
              <w:bottom w:val="single" w:sz="4" w:space="0" w:color="000000"/>
              <w:right w:val="single" w:sz="4" w:space="0" w:color="000000"/>
            </w:tcBorders>
          </w:tcPr>
          <w:p w14:paraId="6F3D56BC" w14:textId="1D4C530A"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F354C88"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Programinės įrangos tipas</w:t>
            </w:r>
          </w:p>
        </w:tc>
        <w:tc>
          <w:tcPr>
            <w:tcW w:w="4536" w:type="dxa"/>
            <w:tcBorders>
              <w:top w:val="single" w:sz="4" w:space="0" w:color="000000"/>
              <w:left w:val="single" w:sz="4" w:space="0" w:color="000000"/>
              <w:bottom w:val="single" w:sz="4" w:space="0" w:color="000000"/>
              <w:right w:val="single" w:sz="4" w:space="0" w:color="000000"/>
            </w:tcBorders>
            <w:hideMark/>
          </w:tcPr>
          <w:p w14:paraId="5AC5B5FA" w14:textId="0615131D"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 xml:space="preserve">Specializuota duomenų nutekėjimo prevencijos DLP (angl. </w:t>
            </w:r>
            <w:r w:rsidRPr="0056584D">
              <w:rPr>
                <w:rFonts w:asciiTheme="majorBidi" w:hAnsiTheme="majorBidi" w:cstheme="majorBidi"/>
                <w:i/>
                <w:iCs/>
                <w:sz w:val="24"/>
                <w:szCs w:val="24"/>
              </w:rPr>
              <w:t xml:space="preserve">Data </w:t>
            </w:r>
            <w:proofErr w:type="spellStart"/>
            <w:r w:rsidRPr="0056584D">
              <w:rPr>
                <w:rFonts w:asciiTheme="majorBidi" w:hAnsiTheme="majorBidi" w:cstheme="majorBidi"/>
                <w:i/>
                <w:iCs/>
                <w:sz w:val="24"/>
                <w:szCs w:val="24"/>
              </w:rPr>
              <w:t>Loss</w:t>
            </w:r>
            <w:proofErr w:type="spellEnd"/>
            <w:r w:rsidRPr="0056584D">
              <w:rPr>
                <w:rFonts w:asciiTheme="majorBidi" w:hAnsiTheme="majorBidi" w:cstheme="majorBidi"/>
                <w:i/>
                <w:iCs/>
                <w:sz w:val="24"/>
                <w:szCs w:val="24"/>
              </w:rPr>
              <w:t xml:space="preserve"> </w:t>
            </w:r>
            <w:proofErr w:type="spellStart"/>
            <w:r w:rsidRPr="0056584D">
              <w:rPr>
                <w:rFonts w:asciiTheme="majorBidi" w:hAnsiTheme="majorBidi" w:cstheme="majorBidi"/>
                <w:i/>
                <w:iCs/>
                <w:sz w:val="24"/>
                <w:szCs w:val="24"/>
              </w:rPr>
              <w:lastRenderedPageBreak/>
              <w:t>Prevention</w:t>
            </w:r>
            <w:proofErr w:type="spellEnd"/>
            <w:r w:rsidRPr="0056584D">
              <w:rPr>
                <w:rFonts w:asciiTheme="majorBidi" w:hAnsiTheme="majorBidi" w:cstheme="majorBidi"/>
                <w:sz w:val="24"/>
                <w:szCs w:val="24"/>
              </w:rPr>
              <w:t>) programinė įranga, skirta apsaugoti Perkančiosios organizacijos jautrią informaciją nuo nutekėjimo, praradimo ar neautorizuoto naudojimo. Sprendimas skirtas maksimaliai sumažinti riziką prarasti duomenis dėl nutekėjimo/nutekinimo ar žmogiškųjų klaidų. Programinės įrangos paketą turi sudaryti tarpusavyje integruoti moduliai, užtikrinantys vieningos administravimo konsolės veikimą. Visi moduliai turi būti pilnai integruoti ir suderinami tarpusavyje, nepriklausomai nuo gamintojo. Programinė įranga turi būti diegiama Perkančiosios organizacijos aplinkoje.</w:t>
            </w:r>
          </w:p>
        </w:tc>
        <w:tc>
          <w:tcPr>
            <w:tcW w:w="2268" w:type="dxa"/>
            <w:tcBorders>
              <w:top w:val="single" w:sz="4" w:space="0" w:color="000000"/>
              <w:left w:val="single" w:sz="4" w:space="0" w:color="000000"/>
              <w:bottom w:val="single" w:sz="4" w:space="0" w:color="000000"/>
              <w:right w:val="single" w:sz="4" w:space="0" w:color="000000"/>
            </w:tcBorders>
          </w:tcPr>
          <w:p w14:paraId="03CF2F0E" w14:textId="77777777" w:rsidR="00E075EC" w:rsidRPr="0056584D" w:rsidRDefault="00E075EC">
            <w:pPr>
              <w:rPr>
                <w:rFonts w:asciiTheme="majorBidi" w:hAnsiTheme="majorBidi" w:cstheme="majorBidi"/>
                <w:sz w:val="24"/>
                <w:szCs w:val="24"/>
              </w:rPr>
            </w:pPr>
          </w:p>
        </w:tc>
      </w:tr>
      <w:tr w:rsidR="00E075EC" w:rsidRPr="0056584D" w14:paraId="5952DDC2" w14:textId="3E4CDB4B" w:rsidTr="00E075EC">
        <w:tc>
          <w:tcPr>
            <w:tcW w:w="709" w:type="dxa"/>
            <w:tcBorders>
              <w:top w:val="single" w:sz="4" w:space="0" w:color="000000"/>
              <w:left w:val="single" w:sz="4" w:space="0" w:color="000000"/>
              <w:bottom w:val="single" w:sz="4" w:space="0" w:color="000000"/>
              <w:right w:val="single" w:sz="4" w:space="0" w:color="000000"/>
            </w:tcBorders>
          </w:tcPr>
          <w:p w14:paraId="3BF568E3" w14:textId="0EECF50E"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0C58DE0"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Programinės įrangos gamintojas</w:t>
            </w:r>
          </w:p>
        </w:tc>
        <w:tc>
          <w:tcPr>
            <w:tcW w:w="4536" w:type="dxa"/>
            <w:tcBorders>
              <w:top w:val="single" w:sz="4" w:space="0" w:color="000000"/>
              <w:left w:val="single" w:sz="4" w:space="0" w:color="000000"/>
              <w:bottom w:val="single" w:sz="4" w:space="0" w:color="000000"/>
              <w:right w:val="single" w:sz="4" w:space="0" w:color="000000"/>
            </w:tcBorders>
            <w:hideMark/>
          </w:tcPr>
          <w:p w14:paraId="45E0BA2B" w14:textId="6BF93497" w:rsidR="00E075EC" w:rsidRPr="0056584D" w:rsidRDefault="00E075EC" w:rsidP="0056584D">
            <w:pPr>
              <w:jc w:val="both"/>
              <w:rPr>
                <w:rFonts w:asciiTheme="majorBidi" w:eastAsia="Calibri" w:hAnsiTheme="majorBidi" w:cstheme="majorBidi"/>
                <w:sz w:val="24"/>
                <w:szCs w:val="24"/>
              </w:rPr>
            </w:pPr>
            <w:r w:rsidRPr="0056584D">
              <w:rPr>
                <w:rFonts w:asciiTheme="majorBidi" w:hAnsiTheme="majorBidi" w:cstheme="majorBidi"/>
                <w:sz w:val="24"/>
                <w:szCs w:val="24"/>
              </w:rPr>
              <w:t>Turi būti nurodytas.</w:t>
            </w:r>
          </w:p>
        </w:tc>
        <w:tc>
          <w:tcPr>
            <w:tcW w:w="2268" w:type="dxa"/>
            <w:tcBorders>
              <w:top w:val="single" w:sz="4" w:space="0" w:color="000000"/>
              <w:left w:val="single" w:sz="4" w:space="0" w:color="000000"/>
              <w:bottom w:val="single" w:sz="4" w:space="0" w:color="000000"/>
              <w:right w:val="single" w:sz="4" w:space="0" w:color="000000"/>
            </w:tcBorders>
          </w:tcPr>
          <w:p w14:paraId="2585905C" w14:textId="77777777" w:rsidR="00E075EC" w:rsidRPr="0056584D" w:rsidRDefault="00E075EC">
            <w:pPr>
              <w:rPr>
                <w:rFonts w:asciiTheme="majorBidi" w:hAnsiTheme="majorBidi" w:cstheme="majorBidi"/>
                <w:sz w:val="24"/>
                <w:szCs w:val="24"/>
              </w:rPr>
            </w:pPr>
          </w:p>
        </w:tc>
      </w:tr>
      <w:tr w:rsidR="00E075EC" w:rsidRPr="0056584D" w14:paraId="7858F382" w14:textId="0FFFD12C" w:rsidTr="00E075EC">
        <w:tc>
          <w:tcPr>
            <w:tcW w:w="709" w:type="dxa"/>
            <w:tcBorders>
              <w:top w:val="single" w:sz="4" w:space="0" w:color="000000"/>
              <w:left w:val="single" w:sz="4" w:space="0" w:color="000000"/>
              <w:bottom w:val="single" w:sz="4" w:space="0" w:color="000000"/>
              <w:right w:val="single" w:sz="4" w:space="0" w:color="000000"/>
            </w:tcBorders>
          </w:tcPr>
          <w:p w14:paraId="5B124905" w14:textId="3381D761"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7883415" w14:textId="084DD4F6"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Programinės įrangos kodas, pavadinimas ir versija</w:t>
            </w:r>
          </w:p>
        </w:tc>
        <w:tc>
          <w:tcPr>
            <w:tcW w:w="4536" w:type="dxa"/>
            <w:tcBorders>
              <w:top w:val="single" w:sz="4" w:space="0" w:color="000000"/>
              <w:left w:val="single" w:sz="4" w:space="0" w:color="000000"/>
              <w:bottom w:val="single" w:sz="4" w:space="0" w:color="000000"/>
              <w:right w:val="single" w:sz="4" w:space="0" w:color="000000"/>
            </w:tcBorders>
            <w:hideMark/>
          </w:tcPr>
          <w:p w14:paraId="6F42FFB7" w14:textId="77777777" w:rsidR="00E075EC" w:rsidRPr="0056584D" w:rsidRDefault="00E075EC" w:rsidP="0056584D">
            <w:pPr>
              <w:jc w:val="both"/>
              <w:rPr>
                <w:rFonts w:asciiTheme="majorBidi" w:eastAsia="Calibri" w:hAnsiTheme="majorBidi" w:cstheme="majorBidi"/>
                <w:sz w:val="24"/>
                <w:szCs w:val="24"/>
              </w:rPr>
            </w:pPr>
            <w:r w:rsidRPr="0056584D">
              <w:rPr>
                <w:rFonts w:asciiTheme="majorBidi" w:hAnsiTheme="majorBidi" w:cstheme="majorBidi"/>
                <w:sz w:val="24"/>
                <w:szCs w:val="24"/>
              </w:rPr>
              <w:t>Turi būti nurodyti.</w:t>
            </w:r>
          </w:p>
        </w:tc>
        <w:tc>
          <w:tcPr>
            <w:tcW w:w="2268" w:type="dxa"/>
            <w:tcBorders>
              <w:top w:val="single" w:sz="4" w:space="0" w:color="000000"/>
              <w:left w:val="single" w:sz="4" w:space="0" w:color="000000"/>
              <w:bottom w:val="single" w:sz="4" w:space="0" w:color="000000"/>
              <w:right w:val="single" w:sz="4" w:space="0" w:color="000000"/>
            </w:tcBorders>
          </w:tcPr>
          <w:p w14:paraId="64083DDA" w14:textId="77777777" w:rsidR="00E075EC" w:rsidRPr="0056584D" w:rsidRDefault="00E075EC">
            <w:pPr>
              <w:rPr>
                <w:rFonts w:asciiTheme="majorBidi" w:hAnsiTheme="majorBidi" w:cstheme="majorBidi"/>
                <w:sz w:val="24"/>
                <w:szCs w:val="24"/>
              </w:rPr>
            </w:pPr>
          </w:p>
        </w:tc>
      </w:tr>
      <w:tr w:rsidR="00E075EC" w:rsidRPr="0056584D" w14:paraId="4A78D609" w14:textId="352B1481" w:rsidTr="00E075EC">
        <w:tc>
          <w:tcPr>
            <w:tcW w:w="709" w:type="dxa"/>
            <w:tcBorders>
              <w:top w:val="single" w:sz="4" w:space="0" w:color="000000"/>
              <w:left w:val="single" w:sz="4" w:space="0" w:color="000000"/>
              <w:bottom w:val="single" w:sz="4" w:space="0" w:color="000000"/>
              <w:right w:val="single" w:sz="4" w:space="0" w:color="000000"/>
            </w:tcBorders>
          </w:tcPr>
          <w:p w14:paraId="7B00E0D7" w14:textId="37FA729D"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BBE8067"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Palaikoma operacinė sistema bei reikalingi minimalieji resursai</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0650E9A1"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b/>
                <w:sz w:val="24"/>
                <w:szCs w:val="24"/>
              </w:rPr>
              <w:t>Administravimo konsolės:</w:t>
            </w:r>
          </w:p>
          <w:p w14:paraId="691F82DA"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Keturių branduolių procesorius </w:t>
            </w:r>
          </w:p>
          <w:p w14:paraId="78EBDC54" w14:textId="321297B3"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16 GB operatyviosios atminties</w:t>
            </w:r>
          </w:p>
          <w:p w14:paraId="0B707B61"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100 GB kietojo disko atminties </w:t>
            </w:r>
          </w:p>
          <w:p w14:paraId="7539EB43"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b/>
                <w:sz w:val="24"/>
                <w:szCs w:val="24"/>
              </w:rPr>
              <w:t>Palaikomos serverio dalies operacinės sistemos:</w:t>
            </w:r>
          </w:p>
          <w:p w14:paraId="4A035DEE" w14:textId="210C0413"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2016</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7E373F36" w14:textId="131609CE"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2019</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2880ECF6" w14:textId="0F7EC6E2"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2022</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750F5408"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2025</w:t>
            </w:r>
          </w:p>
          <w:p w14:paraId="462E4F07" w14:textId="77777777" w:rsidR="00E075EC" w:rsidRPr="0056584D" w:rsidRDefault="00E075EC" w:rsidP="0056584D">
            <w:pPr>
              <w:jc w:val="both"/>
              <w:rPr>
                <w:rFonts w:asciiTheme="majorBidi" w:hAnsiTheme="majorBidi" w:cstheme="majorBidi"/>
                <w:b/>
                <w:sz w:val="24"/>
                <w:szCs w:val="24"/>
              </w:rPr>
            </w:pPr>
            <w:r w:rsidRPr="0056584D">
              <w:rPr>
                <w:rFonts w:asciiTheme="majorBidi" w:hAnsiTheme="majorBidi" w:cstheme="majorBidi"/>
                <w:b/>
                <w:sz w:val="24"/>
                <w:szCs w:val="24"/>
              </w:rPr>
              <w:t>Darbo vietose diegiamas klientas:</w:t>
            </w:r>
          </w:p>
          <w:p w14:paraId="799A8A65"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Keturių branduolių procesorius</w:t>
            </w:r>
          </w:p>
          <w:p w14:paraId="38BC3024"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4 GB operatyviosios atminties</w:t>
            </w:r>
          </w:p>
          <w:p w14:paraId="268F9AD7" w14:textId="77777777"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20 GB kietojo disko atminties</w:t>
            </w:r>
          </w:p>
          <w:p w14:paraId="6E33E1B3" w14:textId="77777777" w:rsidR="00E075EC" w:rsidRPr="0056584D" w:rsidRDefault="00E075EC" w:rsidP="0056584D">
            <w:pPr>
              <w:jc w:val="both"/>
              <w:rPr>
                <w:rFonts w:asciiTheme="majorBidi" w:hAnsiTheme="majorBidi" w:cstheme="majorBidi"/>
                <w:b/>
                <w:sz w:val="24"/>
                <w:szCs w:val="24"/>
              </w:rPr>
            </w:pPr>
            <w:r w:rsidRPr="0056584D">
              <w:rPr>
                <w:rFonts w:asciiTheme="majorBidi" w:hAnsiTheme="majorBidi" w:cstheme="majorBidi"/>
                <w:b/>
                <w:sz w:val="24"/>
                <w:szCs w:val="24"/>
              </w:rPr>
              <w:t>Palaikomos operacinės sistemos programinės įrangos klientams darbo vietose įdiegti:</w:t>
            </w:r>
          </w:p>
          <w:p w14:paraId="576687B0" w14:textId="0DA072EB"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10 64-bit (22H2 ar 21H2)</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137047ED" w14:textId="4DF9148E" w:rsidR="00E075EC" w:rsidRPr="0056584D" w:rsidRDefault="00E075EC" w:rsidP="0056584D">
            <w:pPr>
              <w:jc w:val="both"/>
              <w:rPr>
                <w:rFonts w:asciiTheme="majorBidi" w:hAnsiTheme="majorBidi" w:cstheme="majorBidi"/>
                <w:b/>
                <w:sz w:val="24"/>
                <w:szCs w:val="24"/>
              </w:rPr>
            </w:pPr>
            <w:r w:rsidRPr="0056584D">
              <w:rPr>
                <w:rFonts w:asciiTheme="majorBidi" w:hAnsiTheme="majorBidi" w:cstheme="majorBidi"/>
                <w:sz w:val="24"/>
                <w:szCs w:val="24"/>
              </w:rPr>
              <w:t>Microsoft Windows 11 64-bit</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55841288" w14:textId="5F65584B" w:rsidR="00E075EC" w:rsidRPr="0056584D" w:rsidRDefault="00E075EC" w:rsidP="0056584D">
            <w:pPr>
              <w:jc w:val="both"/>
              <w:rPr>
                <w:rFonts w:asciiTheme="majorBidi" w:hAnsiTheme="majorBidi" w:cstheme="majorBidi"/>
                <w:sz w:val="24"/>
                <w:szCs w:val="24"/>
              </w:rPr>
            </w:pPr>
            <w:proofErr w:type="spellStart"/>
            <w:r w:rsidRPr="0056584D">
              <w:rPr>
                <w:rFonts w:asciiTheme="majorBidi" w:hAnsiTheme="majorBidi" w:cstheme="majorBidi"/>
                <w:sz w:val="24"/>
                <w:szCs w:val="24"/>
              </w:rPr>
              <w:t>MacOS</w:t>
            </w:r>
            <w:proofErr w:type="spellEnd"/>
            <w:r w:rsidRPr="0056584D">
              <w:rPr>
                <w:rFonts w:asciiTheme="majorBidi" w:hAnsiTheme="majorBidi" w:cstheme="majorBidi"/>
                <w:sz w:val="24"/>
                <w:szCs w:val="24"/>
              </w:rPr>
              <w:t xml:space="preserve"> 12 ir naujesnė</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46C7D787" w14:textId="67966739"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2016</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7BA43400" w14:textId="1002D52B"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2019</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656BDBA9" w14:textId="57B895D5"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2022</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p w14:paraId="75D6BF61" w14:textId="5F58E398"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Microsoft Windows Server 2025</w:t>
            </w:r>
            <w:r w:rsidR="00F3028A" w:rsidRPr="0056584D">
              <w:rPr>
                <w:rFonts w:asciiTheme="majorBidi" w:hAnsiTheme="majorBidi" w:cstheme="majorBidi"/>
                <w:sz w:val="24"/>
                <w:szCs w:val="24"/>
              </w:rPr>
              <w:t xml:space="preserve"> </w:t>
            </w:r>
            <w:r w:rsidR="00F3028A" w:rsidRPr="0056584D">
              <w:rPr>
                <w:rFonts w:asciiTheme="majorBidi" w:hAnsiTheme="majorBidi" w:cstheme="majorBidi"/>
              </w:rPr>
              <w:t>arba lygiavertė</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50BE739A" w14:textId="77777777" w:rsidR="00E075EC" w:rsidRPr="0056584D" w:rsidRDefault="00E075EC">
            <w:pPr>
              <w:rPr>
                <w:rFonts w:asciiTheme="majorBidi" w:hAnsiTheme="majorBidi" w:cstheme="majorBidi"/>
                <w:b/>
                <w:sz w:val="24"/>
                <w:szCs w:val="24"/>
              </w:rPr>
            </w:pPr>
          </w:p>
        </w:tc>
      </w:tr>
      <w:tr w:rsidR="00E075EC" w:rsidRPr="0056584D" w14:paraId="34F3429F" w14:textId="3565B383" w:rsidTr="00E075EC">
        <w:tc>
          <w:tcPr>
            <w:tcW w:w="709" w:type="dxa"/>
            <w:tcBorders>
              <w:top w:val="single" w:sz="4" w:space="0" w:color="000000"/>
              <w:left w:val="single" w:sz="4" w:space="0" w:color="000000"/>
              <w:bottom w:val="single" w:sz="4" w:space="0" w:color="000000"/>
              <w:right w:val="single" w:sz="4" w:space="0" w:color="000000"/>
            </w:tcBorders>
          </w:tcPr>
          <w:p w14:paraId="18B80365" w14:textId="1E0BC9FA"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666F149"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Administravimo konsolės</w:t>
            </w:r>
          </w:p>
        </w:tc>
        <w:tc>
          <w:tcPr>
            <w:tcW w:w="4536" w:type="dxa"/>
            <w:tcBorders>
              <w:top w:val="single" w:sz="4" w:space="0" w:color="000000"/>
              <w:left w:val="single" w:sz="4" w:space="0" w:color="000000"/>
              <w:bottom w:val="single" w:sz="4" w:space="0" w:color="000000"/>
              <w:right w:val="single" w:sz="4" w:space="0" w:color="000000"/>
            </w:tcBorders>
            <w:hideMark/>
          </w:tcPr>
          <w:p w14:paraId="1643752F" w14:textId="29C39160" w:rsidR="00E075EC" w:rsidRPr="0056584D" w:rsidRDefault="00E075EC" w:rsidP="0056584D">
            <w:pPr>
              <w:jc w:val="both"/>
              <w:rPr>
                <w:rFonts w:asciiTheme="majorBidi" w:hAnsiTheme="majorBidi" w:cstheme="majorBidi"/>
                <w:sz w:val="24"/>
                <w:szCs w:val="24"/>
              </w:rPr>
            </w:pPr>
            <w:r w:rsidRPr="0056584D">
              <w:rPr>
                <w:rFonts w:asciiTheme="majorBidi" w:hAnsiTheme="majorBidi" w:cstheme="majorBidi"/>
                <w:sz w:val="24"/>
                <w:szCs w:val="24"/>
              </w:rPr>
              <w:t>Administravimo konsolė turi būti papildomai nelicencijuojama, t. y. jos diegimui neturi būti reikalingos papildomos programinės įrangos licencijos.</w:t>
            </w:r>
          </w:p>
        </w:tc>
        <w:tc>
          <w:tcPr>
            <w:tcW w:w="2268" w:type="dxa"/>
            <w:tcBorders>
              <w:top w:val="single" w:sz="4" w:space="0" w:color="000000"/>
              <w:left w:val="single" w:sz="4" w:space="0" w:color="000000"/>
              <w:bottom w:val="single" w:sz="4" w:space="0" w:color="000000"/>
              <w:right w:val="single" w:sz="4" w:space="0" w:color="000000"/>
            </w:tcBorders>
          </w:tcPr>
          <w:p w14:paraId="19A476E4" w14:textId="77777777" w:rsidR="00E075EC" w:rsidRPr="0056584D" w:rsidRDefault="00E075EC">
            <w:pPr>
              <w:rPr>
                <w:rFonts w:asciiTheme="majorBidi" w:hAnsiTheme="majorBidi" w:cstheme="majorBidi"/>
                <w:sz w:val="24"/>
                <w:szCs w:val="24"/>
              </w:rPr>
            </w:pPr>
          </w:p>
        </w:tc>
      </w:tr>
      <w:tr w:rsidR="00E075EC" w:rsidRPr="0056584D" w14:paraId="0D521B7E" w14:textId="5571DB8C" w:rsidTr="00E075EC">
        <w:tc>
          <w:tcPr>
            <w:tcW w:w="709" w:type="dxa"/>
            <w:tcBorders>
              <w:top w:val="single" w:sz="4" w:space="0" w:color="000000"/>
              <w:left w:val="single" w:sz="4" w:space="0" w:color="000000"/>
              <w:bottom w:val="single" w:sz="4" w:space="0" w:color="000000"/>
              <w:right w:val="single" w:sz="4" w:space="0" w:color="000000"/>
            </w:tcBorders>
          </w:tcPr>
          <w:p w14:paraId="734FB097" w14:textId="45504699"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3368119"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Programinio paketo metodai</w:t>
            </w:r>
          </w:p>
        </w:tc>
        <w:tc>
          <w:tcPr>
            <w:tcW w:w="4536" w:type="dxa"/>
            <w:tcBorders>
              <w:top w:val="single" w:sz="4" w:space="0" w:color="000000"/>
              <w:left w:val="single" w:sz="4" w:space="0" w:color="000000"/>
              <w:bottom w:val="single" w:sz="4" w:space="0" w:color="000000"/>
              <w:right w:val="single" w:sz="4" w:space="0" w:color="000000"/>
            </w:tcBorders>
            <w:hideMark/>
          </w:tcPr>
          <w:p w14:paraId="6D0379D1" w14:textId="77777777" w:rsidR="00E075EC" w:rsidRPr="0056584D" w:rsidRDefault="00E075EC" w:rsidP="005019C2">
            <w:pPr>
              <w:jc w:val="both"/>
              <w:rPr>
                <w:rFonts w:asciiTheme="majorBidi" w:eastAsia="Calibri" w:hAnsiTheme="majorBidi" w:cstheme="majorBidi"/>
                <w:sz w:val="24"/>
                <w:szCs w:val="24"/>
              </w:rPr>
            </w:pPr>
            <w:r w:rsidRPr="0056584D">
              <w:rPr>
                <w:rFonts w:asciiTheme="majorBidi" w:hAnsiTheme="majorBidi" w:cstheme="majorBidi"/>
                <w:sz w:val="24"/>
                <w:szCs w:val="24"/>
              </w:rPr>
              <w:t>Programinį paketą turi sudaryti šie moduliai:</w:t>
            </w:r>
          </w:p>
          <w:p w14:paraId="396529AF" w14:textId="77777777" w:rsidR="00E075EC" w:rsidRPr="0056584D" w:rsidRDefault="00E075EC" w:rsidP="005019C2">
            <w:pPr>
              <w:jc w:val="both"/>
              <w:rPr>
                <w:rFonts w:asciiTheme="majorBidi" w:eastAsia="Calibri" w:hAnsiTheme="majorBidi" w:cstheme="majorBidi"/>
                <w:sz w:val="24"/>
                <w:szCs w:val="24"/>
              </w:rPr>
            </w:pPr>
            <w:r w:rsidRPr="0056584D">
              <w:rPr>
                <w:rFonts w:asciiTheme="majorBidi" w:hAnsiTheme="majorBidi" w:cstheme="majorBidi"/>
                <w:sz w:val="24"/>
                <w:szCs w:val="24"/>
              </w:rPr>
              <w:t>- Duomenų apsauga nuo nutekėjimo/nutekinimo;</w:t>
            </w:r>
          </w:p>
          <w:p w14:paraId="78FCE1A2"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Darbo vietų veiklos stebėjimas;</w:t>
            </w:r>
          </w:p>
          <w:p w14:paraId="1868F37F" w14:textId="77777777" w:rsidR="00E075EC" w:rsidRPr="0056584D" w:rsidRDefault="00E075EC" w:rsidP="005019C2">
            <w:pPr>
              <w:jc w:val="both"/>
              <w:rPr>
                <w:rFonts w:asciiTheme="majorBidi" w:eastAsia="Calibri" w:hAnsiTheme="majorBidi" w:cstheme="majorBidi"/>
                <w:sz w:val="24"/>
                <w:szCs w:val="24"/>
              </w:rPr>
            </w:pPr>
            <w:r w:rsidRPr="0056584D">
              <w:rPr>
                <w:rFonts w:asciiTheme="majorBidi" w:hAnsiTheme="majorBidi" w:cstheme="majorBidi"/>
                <w:sz w:val="24"/>
                <w:szCs w:val="24"/>
              </w:rPr>
              <w:t>- Blokavimų.</w:t>
            </w:r>
          </w:p>
        </w:tc>
        <w:tc>
          <w:tcPr>
            <w:tcW w:w="2268" w:type="dxa"/>
            <w:tcBorders>
              <w:top w:val="single" w:sz="4" w:space="0" w:color="000000"/>
              <w:left w:val="single" w:sz="4" w:space="0" w:color="000000"/>
              <w:bottom w:val="single" w:sz="4" w:space="0" w:color="000000"/>
              <w:right w:val="single" w:sz="4" w:space="0" w:color="000000"/>
            </w:tcBorders>
          </w:tcPr>
          <w:p w14:paraId="0C007815" w14:textId="77777777" w:rsidR="00E075EC" w:rsidRPr="0056584D" w:rsidRDefault="00E075EC">
            <w:pPr>
              <w:rPr>
                <w:rFonts w:asciiTheme="majorBidi" w:hAnsiTheme="majorBidi" w:cstheme="majorBidi"/>
                <w:sz w:val="24"/>
                <w:szCs w:val="24"/>
              </w:rPr>
            </w:pPr>
          </w:p>
        </w:tc>
      </w:tr>
      <w:tr w:rsidR="00E075EC" w:rsidRPr="0056584D" w14:paraId="7CE7AADF" w14:textId="090B7887" w:rsidTr="00E075EC">
        <w:tc>
          <w:tcPr>
            <w:tcW w:w="709" w:type="dxa"/>
            <w:tcBorders>
              <w:top w:val="single" w:sz="4" w:space="0" w:color="000000"/>
              <w:left w:val="single" w:sz="4" w:space="0" w:color="000000"/>
              <w:bottom w:val="single" w:sz="4" w:space="0" w:color="000000"/>
              <w:right w:val="single" w:sz="4" w:space="0" w:color="000000"/>
            </w:tcBorders>
          </w:tcPr>
          <w:p w14:paraId="21F567C6" w14:textId="33B14010"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E9AD6D8"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Funkciniai reikalavimai duomenų apsaugos nuo nutekėjimo/nutekinimo moduliui</w:t>
            </w:r>
          </w:p>
        </w:tc>
        <w:tc>
          <w:tcPr>
            <w:tcW w:w="4536" w:type="dxa"/>
            <w:tcBorders>
              <w:top w:val="single" w:sz="4" w:space="0" w:color="000000"/>
              <w:left w:val="single" w:sz="4" w:space="0" w:color="000000"/>
              <w:bottom w:val="single" w:sz="4" w:space="0" w:color="000000"/>
              <w:right w:val="single" w:sz="4" w:space="0" w:color="000000"/>
            </w:tcBorders>
          </w:tcPr>
          <w:p w14:paraId="7530F3FB"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kurti taisykles:</w:t>
            </w:r>
          </w:p>
          <w:p w14:paraId="720CEA61"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Visos įmonės mastu;</w:t>
            </w:r>
          </w:p>
          <w:p w14:paraId="7488715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vartotojų grupę;</w:t>
            </w:r>
          </w:p>
          <w:p w14:paraId="3171ECC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 Per įrenginį; </w:t>
            </w:r>
          </w:p>
          <w:p w14:paraId="7A966397"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vartotoją.</w:t>
            </w:r>
          </w:p>
          <w:p w14:paraId="76778001" w14:textId="77777777" w:rsidR="00E075EC" w:rsidRPr="0056584D" w:rsidRDefault="00E075EC" w:rsidP="005019C2">
            <w:pPr>
              <w:jc w:val="both"/>
              <w:rPr>
                <w:rFonts w:asciiTheme="majorBidi" w:hAnsiTheme="majorBidi" w:cstheme="majorBidi"/>
                <w:sz w:val="24"/>
                <w:szCs w:val="24"/>
              </w:rPr>
            </w:pPr>
          </w:p>
          <w:p w14:paraId="617692C8"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Duomenys, kuriuos siekiame apsaugoti, turi būti žymimi pagal:</w:t>
            </w:r>
          </w:p>
          <w:p w14:paraId="1CE9FC91"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Saugojimo direktoriją;</w:t>
            </w:r>
          </w:p>
          <w:p w14:paraId="578B0E7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Plėtinius;</w:t>
            </w:r>
          </w:p>
          <w:p w14:paraId="0CB678C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Saugojimo direktoriją ir plėtinius;</w:t>
            </w:r>
          </w:p>
          <w:p w14:paraId="4F44D8D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Programas;</w:t>
            </w:r>
          </w:p>
          <w:p w14:paraId="1F407D50"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Metaduomenis;</w:t>
            </w:r>
          </w:p>
          <w:p w14:paraId="0814368A"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Raktažodžius;</w:t>
            </w:r>
          </w:p>
          <w:p w14:paraId="0A7D02C2"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Reguliarias išraiškas.</w:t>
            </w:r>
          </w:p>
          <w:p w14:paraId="78DF8FE9"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kurti saugumo politikas remiantis šiais leidimo/draudimo aspektais:</w:t>
            </w:r>
          </w:p>
          <w:p w14:paraId="33A0C9C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Ekrano nuotraukų darymas, įskaitant trečiųjų šalių programinę įrangą;</w:t>
            </w:r>
          </w:p>
          <w:p w14:paraId="3A69423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Klaviatūros kombinacijos;</w:t>
            </w:r>
          </w:p>
          <w:p w14:paraId="731EF66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Duomenų įrašymas;</w:t>
            </w:r>
          </w:p>
          <w:p w14:paraId="05E08C6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lokaliose aplinkose;</w:t>
            </w:r>
          </w:p>
          <w:p w14:paraId="1276953F"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išoriniuose įrenginiuose;</w:t>
            </w:r>
          </w:p>
          <w:p w14:paraId="6A485F3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tinkle;</w:t>
            </w:r>
          </w:p>
          <w:p w14:paraId="757985D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Siuntimas el. paštu;</w:t>
            </w:r>
          </w:p>
          <w:p w14:paraId="5210602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diskuose;</w:t>
            </w:r>
          </w:p>
          <w:p w14:paraId="5946548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debesų sprendimuose;</w:t>
            </w:r>
          </w:p>
          <w:p w14:paraId="7A2558AA"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Spausdinimas;</w:t>
            </w:r>
          </w:p>
          <w:p w14:paraId="05C7769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Virtualus spausdinimas;</w:t>
            </w:r>
          </w:p>
          <w:p w14:paraId="501DF418"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Perdavimas per nuotolinio valdymo programas.</w:t>
            </w:r>
          </w:p>
          <w:p w14:paraId="282A2A1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Galimybė kurti patikimų/nepatikimų sąrašą šių įrenginių ar adresų:</w:t>
            </w:r>
          </w:p>
          <w:p w14:paraId="749E7BD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USB atmintinės;</w:t>
            </w:r>
          </w:p>
          <w:p w14:paraId="7F02CB9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Spausdintuvai;</w:t>
            </w:r>
          </w:p>
          <w:p w14:paraId="294A2977"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Talpinimas tinkle;</w:t>
            </w:r>
          </w:p>
          <w:p w14:paraId="1D259592" w14:textId="115E5BEC"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Siuntimas el. paštu.</w:t>
            </w:r>
          </w:p>
          <w:p w14:paraId="45E7C5A0"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Prieigos teisių valdymas:</w:t>
            </w:r>
          </w:p>
          <w:p w14:paraId="67955ED1"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Lokalių direktorijų;</w:t>
            </w:r>
          </w:p>
          <w:p w14:paraId="68637401"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Tinklo direktorijų;</w:t>
            </w:r>
          </w:p>
          <w:p w14:paraId="4A6642C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Diskų;</w:t>
            </w:r>
          </w:p>
          <w:p w14:paraId="501C7BC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Debesijos sprendimų.</w:t>
            </w:r>
          </w:p>
          <w:p w14:paraId="6FC62117"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Įrenginių kontrolės galimybė leisti/drausti/tik skaityti režimais:</w:t>
            </w:r>
          </w:p>
          <w:p w14:paraId="1EF06359"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USB atmintinės;</w:t>
            </w:r>
          </w:p>
          <w:p w14:paraId="072007B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Kortelių skaitytuvai;</w:t>
            </w:r>
          </w:p>
          <w:p w14:paraId="72D44AF8"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CD/DVD;</w:t>
            </w:r>
          </w:p>
          <w:p w14:paraId="554D1057"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Kitos jungtys (pvz. Bluetooth, COM, LPT).</w:t>
            </w:r>
          </w:p>
          <w:p w14:paraId="0878CA60"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Duomenų apsaugos nuo nutekėjimo/nutekinimo modulis turi leisti sudaryti pageidaujamą ataskaitos šabloną, jį išsaugoti ir naudoti ataskaitų generavime.</w:t>
            </w:r>
          </w:p>
          <w:p w14:paraId="1CF8868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Duomenų apsaugos nuo nutekėjimo/nutekinimo modulis turi leisti sukonfigūruoti duomenų aptikimą iš skenuotų dokumentų įskaitant lietuviškus rašmenis.</w:t>
            </w:r>
          </w:p>
          <w:p w14:paraId="054D2DE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Duomenų apsaugos nuo nutekėjimo/nutekinimo modulis turi turėti savo procesų, aplankų apsaugą nuo vartotojų.</w:t>
            </w:r>
          </w:p>
        </w:tc>
        <w:tc>
          <w:tcPr>
            <w:tcW w:w="2268" w:type="dxa"/>
            <w:tcBorders>
              <w:top w:val="single" w:sz="4" w:space="0" w:color="000000"/>
              <w:left w:val="single" w:sz="4" w:space="0" w:color="000000"/>
              <w:bottom w:val="single" w:sz="4" w:space="0" w:color="000000"/>
              <w:right w:val="single" w:sz="4" w:space="0" w:color="000000"/>
            </w:tcBorders>
          </w:tcPr>
          <w:p w14:paraId="181B7DAE" w14:textId="77777777" w:rsidR="00E075EC" w:rsidRPr="0056584D" w:rsidRDefault="00E075EC">
            <w:pPr>
              <w:rPr>
                <w:rFonts w:asciiTheme="majorBidi" w:hAnsiTheme="majorBidi" w:cstheme="majorBidi"/>
                <w:sz w:val="24"/>
                <w:szCs w:val="24"/>
              </w:rPr>
            </w:pPr>
          </w:p>
        </w:tc>
      </w:tr>
      <w:tr w:rsidR="00E075EC" w:rsidRPr="0056584D" w14:paraId="5AE1EF9F" w14:textId="71B13D3F" w:rsidTr="00E075EC">
        <w:tc>
          <w:tcPr>
            <w:tcW w:w="709" w:type="dxa"/>
            <w:tcBorders>
              <w:top w:val="single" w:sz="4" w:space="0" w:color="000000"/>
              <w:left w:val="single" w:sz="4" w:space="0" w:color="000000"/>
              <w:bottom w:val="single" w:sz="4" w:space="0" w:color="000000"/>
              <w:right w:val="single" w:sz="4" w:space="0" w:color="000000"/>
            </w:tcBorders>
          </w:tcPr>
          <w:p w14:paraId="5E931BAE" w14:textId="31F36F8B"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C99C6FD"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Funkciniai reikalavimai darbo vietų veiklos stebėjimo moduliui</w:t>
            </w:r>
          </w:p>
        </w:tc>
        <w:tc>
          <w:tcPr>
            <w:tcW w:w="4536" w:type="dxa"/>
            <w:tcBorders>
              <w:top w:val="single" w:sz="4" w:space="0" w:color="000000"/>
              <w:left w:val="single" w:sz="4" w:space="0" w:color="000000"/>
              <w:bottom w:val="single" w:sz="4" w:space="0" w:color="000000"/>
              <w:right w:val="single" w:sz="4" w:space="0" w:color="000000"/>
            </w:tcBorders>
            <w:hideMark/>
          </w:tcPr>
          <w:p w14:paraId="4273BD83"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Darbo vietų veiklos stebėjimo modulis turi leisti informaciją peržiūrėti:</w:t>
            </w:r>
          </w:p>
          <w:p w14:paraId="6D3A301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Visos įmonės mastu;</w:t>
            </w:r>
          </w:p>
          <w:p w14:paraId="6C54CD7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vartotojų grupę;</w:t>
            </w:r>
          </w:p>
          <w:p w14:paraId="0C5AE45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 Per įrenginį; </w:t>
            </w:r>
          </w:p>
          <w:p w14:paraId="15F68133"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vartotoją.</w:t>
            </w:r>
          </w:p>
          <w:p w14:paraId="2CC73FB8"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stebėti:</w:t>
            </w:r>
          </w:p>
          <w:p w14:paraId="72E4468A"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Darbą su programomis;</w:t>
            </w:r>
          </w:p>
          <w:p w14:paraId="3A730E0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 Darbą su prijungiamais įrenginiais; </w:t>
            </w:r>
          </w:p>
          <w:p w14:paraId="6AEDD99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Lankomus internetinius puslapius;</w:t>
            </w:r>
          </w:p>
          <w:p w14:paraId="41C24948"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Vartotojų atliekamą spausdinimą;</w:t>
            </w:r>
          </w:p>
          <w:p w14:paraId="558222B3" w14:textId="696270C2"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Siunčiamus ir gaunamus laiškus el. pašto sistemų veikiančių SMTP, IMAP, POP3 ar lygiaverčiais protokolais. Turi būti galimybė integruoti su debesijos paslaugomis, tokiomis kaip Microsoft 365 ar lygiaverčiais sprendimais.</w:t>
            </w:r>
          </w:p>
          <w:p w14:paraId="7C7A1B2B"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Darbą su failais (kopijavimas, perkėlimas, atsisiuntimas iš interneto, FTP, šalinimas, kūrimas, atidarymas, įskaitant šaltinio identifikavimą ir paskirties vietas).</w:t>
            </w:r>
          </w:p>
          <w:p w14:paraId="7371414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Kiekvienas darbo vietų veiklos stebėjimo modulis turi turėti galimybę būti išeksportuotas šiais formatais: .</w:t>
            </w:r>
            <w:proofErr w:type="spellStart"/>
            <w:r w:rsidRPr="0056584D">
              <w:rPr>
                <w:rFonts w:asciiTheme="majorBidi" w:hAnsiTheme="majorBidi" w:cstheme="majorBidi"/>
                <w:sz w:val="24"/>
                <w:szCs w:val="24"/>
              </w:rPr>
              <w:t>pdf</w:t>
            </w:r>
            <w:proofErr w:type="spellEnd"/>
            <w:r w:rsidRPr="0056584D">
              <w:rPr>
                <w:rFonts w:asciiTheme="majorBidi" w:hAnsiTheme="majorBidi" w:cstheme="majorBidi"/>
                <w:sz w:val="24"/>
                <w:szCs w:val="24"/>
              </w:rPr>
              <w:t xml:space="preserve"> ir .</w:t>
            </w:r>
            <w:proofErr w:type="spellStart"/>
            <w:r w:rsidRPr="0056584D">
              <w:rPr>
                <w:rFonts w:asciiTheme="majorBidi" w:hAnsiTheme="majorBidi" w:cstheme="majorBidi"/>
                <w:sz w:val="24"/>
                <w:szCs w:val="24"/>
              </w:rPr>
              <w:t>xls</w:t>
            </w:r>
            <w:proofErr w:type="spellEnd"/>
            <w:r w:rsidRPr="0056584D">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37878D34" w14:textId="77777777" w:rsidR="00E075EC" w:rsidRPr="0056584D" w:rsidRDefault="00E075EC">
            <w:pPr>
              <w:rPr>
                <w:rFonts w:asciiTheme="majorBidi" w:hAnsiTheme="majorBidi" w:cstheme="majorBidi"/>
                <w:sz w:val="24"/>
                <w:szCs w:val="24"/>
              </w:rPr>
            </w:pPr>
          </w:p>
        </w:tc>
      </w:tr>
      <w:tr w:rsidR="00E075EC" w:rsidRPr="0056584D" w14:paraId="382D52A4" w14:textId="6640CC58" w:rsidTr="00E075EC">
        <w:tc>
          <w:tcPr>
            <w:tcW w:w="709" w:type="dxa"/>
            <w:tcBorders>
              <w:top w:val="single" w:sz="4" w:space="0" w:color="000000"/>
              <w:left w:val="single" w:sz="4" w:space="0" w:color="000000"/>
              <w:bottom w:val="single" w:sz="4" w:space="0" w:color="000000"/>
              <w:right w:val="single" w:sz="4" w:space="0" w:color="000000"/>
            </w:tcBorders>
          </w:tcPr>
          <w:p w14:paraId="28B294D5" w14:textId="1EF1E0D2"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60482B2"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Funkciniai reikalavimai blokavimų moduliui</w:t>
            </w:r>
          </w:p>
        </w:tc>
        <w:tc>
          <w:tcPr>
            <w:tcW w:w="4536" w:type="dxa"/>
            <w:tcBorders>
              <w:top w:val="single" w:sz="4" w:space="0" w:color="000000"/>
              <w:left w:val="single" w:sz="4" w:space="0" w:color="000000"/>
              <w:bottom w:val="single" w:sz="4" w:space="0" w:color="000000"/>
              <w:right w:val="single" w:sz="4" w:space="0" w:color="000000"/>
            </w:tcBorders>
            <w:hideMark/>
          </w:tcPr>
          <w:p w14:paraId="5616E64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Blokavimo modulis turi turėti galimybę kurti taisykles leisti arba blokuoti internetinius puslapius, programas, spausdinimą:</w:t>
            </w:r>
          </w:p>
          <w:p w14:paraId="478CA55B"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Visos įmonės mastu;</w:t>
            </w:r>
          </w:p>
          <w:p w14:paraId="79B0680D"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vartotojų grupę;</w:t>
            </w:r>
          </w:p>
          <w:p w14:paraId="7F94AC4F"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 Per įrenginį; </w:t>
            </w:r>
          </w:p>
          <w:p w14:paraId="05A360F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Per vartotoją.</w:t>
            </w:r>
          </w:p>
          <w:p w14:paraId="67CCA159"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Internetinių puslapių blokavimas gali būti įgyvendintas:</w:t>
            </w:r>
          </w:p>
          <w:p w14:paraId="3056D290"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Nurodant URL adresą;</w:t>
            </w:r>
          </w:p>
          <w:p w14:paraId="0DD8A220"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Nurodant kategoriją.</w:t>
            </w:r>
          </w:p>
          <w:p w14:paraId="4AD067DC"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Programų naudojimas gali būti blokuojamas.</w:t>
            </w:r>
          </w:p>
        </w:tc>
        <w:tc>
          <w:tcPr>
            <w:tcW w:w="2268" w:type="dxa"/>
            <w:tcBorders>
              <w:top w:val="single" w:sz="4" w:space="0" w:color="000000"/>
              <w:left w:val="single" w:sz="4" w:space="0" w:color="000000"/>
              <w:bottom w:val="single" w:sz="4" w:space="0" w:color="000000"/>
              <w:right w:val="single" w:sz="4" w:space="0" w:color="000000"/>
            </w:tcBorders>
          </w:tcPr>
          <w:p w14:paraId="5EEC3E9C" w14:textId="77777777" w:rsidR="00E075EC" w:rsidRPr="0056584D" w:rsidRDefault="00E075EC">
            <w:pPr>
              <w:rPr>
                <w:rFonts w:asciiTheme="majorBidi" w:hAnsiTheme="majorBidi" w:cstheme="majorBidi"/>
                <w:sz w:val="24"/>
                <w:szCs w:val="24"/>
              </w:rPr>
            </w:pPr>
          </w:p>
        </w:tc>
      </w:tr>
      <w:tr w:rsidR="00E075EC" w:rsidRPr="0056584D" w14:paraId="32398C6A" w14:textId="282ABD11" w:rsidTr="00E075EC">
        <w:tc>
          <w:tcPr>
            <w:tcW w:w="709" w:type="dxa"/>
            <w:tcBorders>
              <w:top w:val="single" w:sz="4" w:space="0" w:color="000000"/>
              <w:left w:val="single" w:sz="4" w:space="0" w:color="000000"/>
              <w:bottom w:val="single" w:sz="4" w:space="0" w:color="000000"/>
              <w:right w:val="single" w:sz="4" w:space="0" w:color="000000"/>
            </w:tcBorders>
          </w:tcPr>
          <w:p w14:paraId="3DC830C0" w14:textId="404A9DE6"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403010E"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Funkciniai reikalavimai valdymo konsolei</w:t>
            </w:r>
          </w:p>
        </w:tc>
        <w:tc>
          <w:tcPr>
            <w:tcW w:w="4536" w:type="dxa"/>
            <w:tcBorders>
              <w:top w:val="single" w:sz="4" w:space="0" w:color="000000"/>
              <w:left w:val="single" w:sz="4" w:space="0" w:color="000000"/>
              <w:bottom w:val="single" w:sz="4" w:space="0" w:color="000000"/>
              <w:right w:val="single" w:sz="4" w:space="0" w:color="000000"/>
            </w:tcBorders>
            <w:hideMark/>
          </w:tcPr>
          <w:p w14:paraId="424C3E9E"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palaikyti centralizuotą administravimą nuotoliniu būdu.</w:t>
            </w:r>
          </w:p>
          <w:p w14:paraId="020B06A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Serveris turi bendrauti su galiniais įrenginiais per klientą, kuris gali saugoti politiką ir vykdyti užduotis, kol įrenginys yra neprisijungęs prie interneto.</w:t>
            </w:r>
          </w:p>
          <w:p w14:paraId="7C0ABA36"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Serveris turi leisti pridėti įrenginius prie valdymo konsolės naudojant šiuos metodus:</w:t>
            </w:r>
          </w:p>
          <w:p w14:paraId="42969464" w14:textId="014F08B4" w:rsidR="00E075EC" w:rsidRPr="00F56F29"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 sinchronizavimas su </w:t>
            </w:r>
            <w:proofErr w:type="spellStart"/>
            <w:r w:rsidRPr="0056584D">
              <w:rPr>
                <w:rFonts w:asciiTheme="majorBidi" w:hAnsiTheme="majorBidi" w:cstheme="majorBidi"/>
                <w:sz w:val="24"/>
                <w:szCs w:val="24"/>
              </w:rPr>
              <w:t>Active</w:t>
            </w:r>
            <w:proofErr w:type="spellEnd"/>
            <w:r w:rsidRPr="0056584D">
              <w:rPr>
                <w:rFonts w:asciiTheme="majorBidi" w:hAnsiTheme="majorBidi" w:cstheme="majorBidi"/>
                <w:sz w:val="24"/>
                <w:szCs w:val="24"/>
              </w:rPr>
              <w:t xml:space="preserve"> </w:t>
            </w:r>
            <w:proofErr w:type="spellStart"/>
            <w:r w:rsidRPr="00F56F29">
              <w:rPr>
                <w:rFonts w:asciiTheme="majorBidi" w:hAnsiTheme="majorBidi" w:cstheme="majorBidi"/>
                <w:sz w:val="24"/>
                <w:szCs w:val="24"/>
              </w:rPr>
              <w:t>Directory</w:t>
            </w:r>
            <w:proofErr w:type="spellEnd"/>
            <w:r w:rsidRPr="00F56F29">
              <w:rPr>
                <w:rFonts w:asciiTheme="majorBidi" w:hAnsiTheme="majorBidi" w:cstheme="majorBidi"/>
                <w:sz w:val="24"/>
                <w:szCs w:val="24"/>
              </w:rPr>
              <w:t xml:space="preserve"> arba lygiaverčiais sprendimais;</w:t>
            </w:r>
          </w:p>
          <w:p w14:paraId="25C7AAF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rankiniu būdu sudiegus klientą.</w:t>
            </w:r>
          </w:p>
          <w:p w14:paraId="77F61852" w14:textId="757760B1"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Serveris turi leisti įdiegti saugumo sprendimus nuotoliniu būdu ir be vartotojo įsikišimo, naudojant </w:t>
            </w:r>
            <w:proofErr w:type="spellStart"/>
            <w:r w:rsidRPr="0056584D">
              <w:rPr>
                <w:rFonts w:asciiTheme="majorBidi" w:hAnsiTheme="majorBidi" w:cstheme="majorBidi"/>
                <w:sz w:val="24"/>
                <w:szCs w:val="24"/>
              </w:rPr>
              <w:t>Active</w:t>
            </w:r>
            <w:proofErr w:type="spellEnd"/>
            <w:r w:rsidRPr="0056584D">
              <w:rPr>
                <w:rFonts w:asciiTheme="majorBidi" w:hAnsiTheme="majorBidi" w:cstheme="majorBidi"/>
                <w:sz w:val="24"/>
                <w:szCs w:val="24"/>
              </w:rPr>
              <w:t xml:space="preserve"> </w:t>
            </w:r>
            <w:proofErr w:type="spellStart"/>
            <w:r w:rsidRPr="0056584D">
              <w:rPr>
                <w:rFonts w:asciiTheme="majorBidi" w:hAnsiTheme="majorBidi" w:cstheme="majorBidi"/>
                <w:sz w:val="24"/>
                <w:szCs w:val="24"/>
              </w:rPr>
              <w:t>Directory</w:t>
            </w:r>
            <w:proofErr w:type="spellEnd"/>
            <w:r w:rsidRPr="0056584D">
              <w:rPr>
                <w:rFonts w:asciiTheme="majorBidi" w:hAnsiTheme="majorBidi" w:cstheme="majorBidi"/>
                <w:sz w:val="24"/>
                <w:szCs w:val="24"/>
              </w:rPr>
              <w:t xml:space="preserve"> ar programinės įrangos paketo Agentus</w:t>
            </w:r>
            <w:r w:rsidRPr="0056584D">
              <w:rPr>
                <w:rFonts w:asciiTheme="majorBidi" w:hAnsiTheme="majorBidi" w:cstheme="majorBidi"/>
              </w:rPr>
              <w:t xml:space="preserve"> arba lygiaverčius sprendimus</w:t>
            </w:r>
            <w:r w:rsidRPr="0056584D">
              <w:rPr>
                <w:rFonts w:asciiTheme="majorBidi" w:hAnsiTheme="majorBidi" w:cstheme="majorBidi"/>
                <w:sz w:val="24"/>
                <w:szCs w:val="24"/>
              </w:rPr>
              <w:t>.</w:t>
            </w:r>
          </w:p>
          <w:p w14:paraId="370FFF2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Serveris turi leisti kurti vartotojų grupes lengvesniam įrenginių administravimui.</w:t>
            </w:r>
          </w:p>
          <w:p w14:paraId="7BBC03EE" w14:textId="77777777" w:rsidR="00E075EC" w:rsidRPr="0056584D" w:rsidRDefault="00E075EC" w:rsidP="005019C2">
            <w:pPr>
              <w:jc w:val="both"/>
              <w:rPr>
                <w:rFonts w:asciiTheme="majorBidi" w:eastAsia="Calibri" w:hAnsiTheme="majorBidi" w:cstheme="majorBidi"/>
                <w:sz w:val="24"/>
                <w:szCs w:val="24"/>
              </w:rPr>
            </w:pPr>
            <w:r w:rsidRPr="0056584D">
              <w:rPr>
                <w:rFonts w:asciiTheme="majorBidi" w:hAnsiTheme="majorBidi" w:cstheme="majorBidi"/>
                <w:sz w:val="24"/>
                <w:szCs w:val="24"/>
              </w:rPr>
              <w:t>Turi turėti centralizuotą bendros politikos (politikų) nustatymą visiems programinės įrangos klientams.</w:t>
            </w:r>
          </w:p>
          <w:p w14:paraId="76EFCB53"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centralizuotai atnaujinti programinės įrangos klientus į naujausią versiją.</w:t>
            </w:r>
          </w:p>
          <w:p w14:paraId="685837BF"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Turi turėti funkcionalumą vartotojų grupėms nustatyti skirtingus </w:t>
            </w:r>
            <w:proofErr w:type="spellStart"/>
            <w:r w:rsidRPr="0056584D">
              <w:rPr>
                <w:rFonts w:asciiTheme="majorBidi" w:hAnsiTheme="majorBidi" w:cstheme="majorBidi"/>
                <w:sz w:val="24"/>
                <w:szCs w:val="24"/>
              </w:rPr>
              <w:t>klientinės</w:t>
            </w:r>
            <w:proofErr w:type="spellEnd"/>
            <w:r w:rsidRPr="0056584D">
              <w:rPr>
                <w:rFonts w:asciiTheme="majorBidi" w:hAnsiTheme="majorBidi" w:cstheme="majorBidi"/>
                <w:sz w:val="24"/>
                <w:szCs w:val="24"/>
              </w:rPr>
              <w:t xml:space="preserve"> dalies </w:t>
            </w:r>
            <w:proofErr w:type="spellStart"/>
            <w:r w:rsidRPr="0056584D">
              <w:rPr>
                <w:rFonts w:asciiTheme="majorBidi" w:hAnsiTheme="majorBidi" w:cstheme="majorBidi"/>
                <w:sz w:val="24"/>
                <w:szCs w:val="24"/>
              </w:rPr>
              <w:t>konfigūracinius</w:t>
            </w:r>
            <w:proofErr w:type="spellEnd"/>
            <w:r w:rsidRPr="0056584D">
              <w:rPr>
                <w:rFonts w:asciiTheme="majorBidi" w:hAnsiTheme="majorBidi" w:cstheme="majorBidi"/>
                <w:sz w:val="24"/>
                <w:szCs w:val="24"/>
              </w:rPr>
              <w:t xml:space="preserve"> nustatymus, taip kuriant pasirinktai grupei bendrą saugumo taisyklių rinkinį.</w:t>
            </w:r>
          </w:p>
          <w:p w14:paraId="1B5F7953" w14:textId="7FC566E0"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turėti galimybę paveldėti taisykles (</w:t>
            </w:r>
            <w:proofErr w:type="spellStart"/>
            <w:r w:rsidRPr="0056584D">
              <w:rPr>
                <w:rFonts w:asciiTheme="majorBidi" w:hAnsiTheme="majorBidi" w:cstheme="majorBidi"/>
                <w:sz w:val="24"/>
                <w:szCs w:val="24"/>
              </w:rPr>
              <w:t>Policies</w:t>
            </w:r>
            <w:proofErr w:type="spellEnd"/>
            <w:r w:rsidRPr="0056584D">
              <w:rPr>
                <w:rFonts w:asciiTheme="majorBidi" w:hAnsiTheme="majorBidi" w:cstheme="majorBidi"/>
                <w:sz w:val="24"/>
                <w:szCs w:val="24"/>
              </w:rPr>
              <w:t>) iš aukštesnio lygio tėvinės struktūros komponentų.</w:t>
            </w:r>
          </w:p>
          <w:p w14:paraId="38BE1DF3"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Pagal numatytuosius nustatymus serveris turi leisti kurti naujus ataskaitų šablonus.</w:t>
            </w:r>
          </w:p>
          <w:p w14:paraId="708FC0FA"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ataskaitas automatiškai gauti el. paštu arba generuoti valdymo konsolėje su visiška koregavimo galimybe (informacijos kiekis, stebimų vartotojų sąrašas, ataskaitų siuntimo/generavimo dažnumas, gavėjų sąrašas).</w:t>
            </w:r>
          </w:p>
          <w:p w14:paraId="55EB1E85"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 xml:space="preserve">Sprendimas turi turėti </w:t>
            </w:r>
            <w:proofErr w:type="spellStart"/>
            <w:r w:rsidRPr="0056584D">
              <w:rPr>
                <w:rFonts w:asciiTheme="majorBidi" w:hAnsiTheme="majorBidi" w:cstheme="majorBidi"/>
                <w:sz w:val="24"/>
                <w:szCs w:val="24"/>
              </w:rPr>
              <w:t>web</w:t>
            </w:r>
            <w:proofErr w:type="spellEnd"/>
            <w:r w:rsidRPr="0056584D">
              <w:rPr>
                <w:rFonts w:asciiTheme="majorBidi" w:hAnsiTheme="majorBidi" w:cstheme="majorBidi"/>
                <w:sz w:val="24"/>
                <w:szCs w:val="24"/>
              </w:rPr>
              <w:t xml:space="preserve"> konsolę.</w:t>
            </w:r>
          </w:p>
          <w:p w14:paraId="37FEBD24"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valdyti konsolės vartotojų roles ir lygius.</w:t>
            </w:r>
          </w:p>
          <w:p w14:paraId="42AAEC57" w14:textId="77777777"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Turi būti galimybė archyvuoti senesnius duomenų bazės įrašus.</w:t>
            </w:r>
          </w:p>
        </w:tc>
        <w:tc>
          <w:tcPr>
            <w:tcW w:w="2268" w:type="dxa"/>
            <w:tcBorders>
              <w:top w:val="single" w:sz="4" w:space="0" w:color="000000"/>
              <w:left w:val="single" w:sz="4" w:space="0" w:color="000000"/>
              <w:bottom w:val="single" w:sz="4" w:space="0" w:color="000000"/>
              <w:right w:val="single" w:sz="4" w:space="0" w:color="000000"/>
            </w:tcBorders>
          </w:tcPr>
          <w:p w14:paraId="0AA3F937" w14:textId="77777777" w:rsidR="00E075EC" w:rsidRPr="0056584D" w:rsidRDefault="00E075EC">
            <w:pPr>
              <w:rPr>
                <w:rFonts w:asciiTheme="majorBidi" w:hAnsiTheme="majorBidi" w:cstheme="majorBidi"/>
                <w:sz w:val="24"/>
                <w:szCs w:val="24"/>
              </w:rPr>
            </w:pPr>
          </w:p>
        </w:tc>
      </w:tr>
      <w:tr w:rsidR="00E075EC" w:rsidRPr="0056584D" w14:paraId="1430A90C" w14:textId="4F9C63C2" w:rsidTr="00E075EC">
        <w:tc>
          <w:tcPr>
            <w:tcW w:w="709" w:type="dxa"/>
            <w:tcBorders>
              <w:top w:val="single" w:sz="4" w:space="0" w:color="000000"/>
              <w:left w:val="single" w:sz="4" w:space="0" w:color="000000"/>
              <w:bottom w:val="single" w:sz="4" w:space="0" w:color="000000"/>
              <w:right w:val="single" w:sz="4" w:space="0" w:color="000000"/>
            </w:tcBorders>
          </w:tcPr>
          <w:p w14:paraId="64CC8AEF" w14:textId="40BF88B9"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5FAD728"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Aktualumo reikalavimas</w:t>
            </w:r>
          </w:p>
        </w:tc>
        <w:tc>
          <w:tcPr>
            <w:tcW w:w="4536" w:type="dxa"/>
            <w:tcBorders>
              <w:top w:val="single" w:sz="4" w:space="0" w:color="000000"/>
              <w:left w:val="single" w:sz="4" w:space="0" w:color="000000"/>
              <w:bottom w:val="single" w:sz="4" w:space="0" w:color="000000"/>
              <w:right w:val="single" w:sz="4" w:space="0" w:color="000000"/>
            </w:tcBorders>
            <w:hideMark/>
          </w:tcPr>
          <w:p w14:paraId="531CD553" w14:textId="2239B8A1" w:rsidR="00E075EC" w:rsidRPr="0056584D" w:rsidRDefault="00E075EC" w:rsidP="005019C2">
            <w:pPr>
              <w:jc w:val="both"/>
              <w:rPr>
                <w:rFonts w:asciiTheme="majorBidi" w:hAnsiTheme="majorBidi" w:cstheme="majorBidi"/>
                <w:sz w:val="24"/>
                <w:szCs w:val="24"/>
              </w:rPr>
            </w:pPr>
            <w:r w:rsidRPr="0056584D">
              <w:rPr>
                <w:rFonts w:asciiTheme="majorBidi" w:hAnsiTheme="majorBidi" w:cstheme="majorBidi"/>
                <w:sz w:val="24"/>
                <w:szCs w:val="24"/>
              </w:rPr>
              <w:t>Pateikiamai licencijai turi būti užtikrinamas gamintojo palaikymas licencijos galiojimo laikotarpiu, užtikrinta teisė šiuo laikotarpiu be papildomo mokesčio atsinaujinti programinę įrangą į naujausią gamintojo išleistą versiją.</w:t>
            </w:r>
          </w:p>
        </w:tc>
        <w:tc>
          <w:tcPr>
            <w:tcW w:w="2268" w:type="dxa"/>
            <w:tcBorders>
              <w:top w:val="single" w:sz="4" w:space="0" w:color="000000"/>
              <w:left w:val="single" w:sz="4" w:space="0" w:color="000000"/>
              <w:bottom w:val="single" w:sz="4" w:space="0" w:color="000000"/>
              <w:right w:val="single" w:sz="4" w:space="0" w:color="000000"/>
            </w:tcBorders>
          </w:tcPr>
          <w:p w14:paraId="3DABECD5" w14:textId="77777777" w:rsidR="00E075EC" w:rsidRPr="0056584D" w:rsidRDefault="00E075EC">
            <w:pPr>
              <w:rPr>
                <w:rFonts w:asciiTheme="majorBidi" w:hAnsiTheme="majorBidi" w:cstheme="majorBidi"/>
                <w:sz w:val="24"/>
                <w:szCs w:val="24"/>
              </w:rPr>
            </w:pPr>
          </w:p>
        </w:tc>
      </w:tr>
      <w:tr w:rsidR="00E075EC" w:rsidRPr="0056584D" w14:paraId="33463A9F" w14:textId="07A97BAD" w:rsidTr="00E075EC">
        <w:tc>
          <w:tcPr>
            <w:tcW w:w="709" w:type="dxa"/>
            <w:tcBorders>
              <w:top w:val="single" w:sz="4" w:space="0" w:color="000000"/>
              <w:left w:val="single" w:sz="4" w:space="0" w:color="000000"/>
              <w:bottom w:val="single" w:sz="4" w:space="0" w:color="000000"/>
              <w:right w:val="single" w:sz="4" w:space="0" w:color="000000"/>
            </w:tcBorders>
          </w:tcPr>
          <w:p w14:paraId="29D1E74F" w14:textId="538FD331"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74A39325"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Versija</w:t>
            </w:r>
          </w:p>
        </w:tc>
        <w:tc>
          <w:tcPr>
            <w:tcW w:w="4536" w:type="dxa"/>
            <w:tcBorders>
              <w:top w:val="single" w:sz="4" w:space="0" w:color="000000"/>
              <w:left w:val="single" w:sz="4" w:space="0" w:color="000000"/>
              <w:bottom w:val="single" w:sz="4" w:space="0" w:color="000000"/>
              <w:right w:val="single" w:sz="4" w:space="0" w:color="000000"/>
            </w:tcBorders>
            <w:hideMark/>
          </w:tcPr>
          <w:p w14:paraId="4250DD4A" w14:textId="5AD1FA19" w:rsidR="00E075EC" w:rsidRPr="0056584D" w:rsidRDefault="00E075EC" w:rsidP="005019C2">
            <w:pPr>
              <w:jc w:val="both"/>
              <w:rPr>
                <w:rFonts w:asciiTheme="majorBidi" w:eastAsia="Calibri" w:hAnsiTheme="majorBidi" w:cstheme="majorBidi"/>
                <w:sz w:val="24"/>
                <w:szCs w:val="24"/>
              </w:rPr>
            </w:pPr>
            <w:r w:rsidRPr="0056584D">
              <w:rPr>
                <w:rFonts w:asciiTheme="majorBidi" w:hAnsiTheme="majorBidi" w:cstheme="majorBidi"/>
                <w:sz w:val="24"/>
                <w:szCs w:val="24"/>
              </w:rPr>
              <w:t xml:space="preserve">Turi būti siūloma naujausia stabili programinės įrangos versija, oficialiai gamintojo paskelbta internete </w:t>
            </w:r>
            <w:r w:rsidRPr="00F56F29">
              <w:rPr>
                <w:rFonts w:asciiTheme="majorBidi" w:hAnsiTheme="majorBidi" w:cstheme="majorBidi"/>
                <w:b/>
                <w:bCs/>
                <w:sz w:val="24"/>
                <w:szCs w:val="24"/>
              </w:rPr>
              <w:t>(kartu su pasiūlymu pateikti gamintojo patvirtintą informaciją apie paskutinės išleistos versijos numerį ir paskelbimo datą).</w:t>
            </w:r>
          </w:p>
        </w:tc>
        <w:tc>
          <w:tcPr>
            <w:tcW w:w="2268" w:type="dxa"/>
            <w:tcBorders>
              <w:top w:val="single" w:sz="4" w:space="0" w:color="000000"/>
              <w:left w:val="single" w:sz="4" w:space="0" w:color="000000"/>
              <w:bottom w:val="single" w:sz="4" w:space="0" w:color="000000"/>
              <w:right w:val="single" w:sz="4" w:space="0" w:color="000000"/>
            </w:tcBorders>
          </w:tcPr>
          <w:p w14:paraId="0BFA5C97" w14:textId="77777777" w:rsidR="00E075EC" w:rsidRPr="0056584D" w:rsidRDefault="00E075EC">
            <w:pPr>
              <w:rPr>
                <w:rFonts w:asciiTheme="majorBidi" w:hAnsiTheme="majorBidi" w:cstheme="majorBidi"/>
                <w:sz w:val="24"/>
                <w:szCs w:val="24"/>
              </w:rPr>
            </w:pPr>
          </w:p>
        </w:tc>
      </w:tr>
      <w:tr w:rsidR="00E075EC" w:rsidRPr="0056584D" w14:paraId="790CF628" w14:textId="1EBEBDF0" w:rsidTr="00E075EC">
        <w:tc>
          <w:tcPr>
            <w:tcW w:w="709" w:type="dxa"/>
            <w:tcBorders>
              <w:top w:val="single" w:sz="4" w:space="0" w:color="000000"/>
              <w:left w:val="single" w:sz="4" w:space="0" w:color="000000"/>
              <w:bottom w:val="single" w:sz="4" w:space="0" w:color="000000"/>
              <w:right w:val="single" w:sz="4" w:space="0" w:color="000000"/>
            </w:tcBorders>
          </w:tcPr>
          <w:p w14:paraId="2843BE54" w14:textId="4FA5F3FD"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E96AD1"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Diegimo failas</w:t>
            </w:r>
          </w:p>
        </w:tc>
        <w:tc>
          <w:tcPr>
            <w:tcW w:w="4536" w:type="dxa"/>
            <w:tcBorders>
              <w:top w:val="single" w:sz="4" w:space="0" w:color="000000"/>
              <w:left w:val="single" w:sz="4" w:space="0" w:color="000000"/>
              <w:bottom w:val="single" w:sz="4" w:space="0" w:color="000000"/>
              <w:right w:val="single" w:sz="4" w:space="0" w:color="000000"/>
            </w:tcBorders>
            <w:hideMark/>
          </w:tcPr>
          <w:p w14:paraId="1AB3A6A6" w14:textId="77777777" w:rsidR="00E075EC" w:rsidRPr="0056584D" w:rsidRDefault="00E075EC" w:rsidP="00F56F29">
            <w:pPr>
              <w:jc w:val="both"/>
              <w:rPr>
                <w:rFonts w:asciiTheme="majorBidi" w:hAnsiTheme="majorBidi" w:cstheme="majorBidi"/>
                <w:sz w:val="24"/>
                <w:szCs w:val="24"/>
              </w:rPr>
            </w:pPr>
            <w:r w:rsidRPr="0056584D">
              <w:rPr>
                <w:rFonts w:asciiTheme="majorBidi" w:hAnsiTheme="majorBidi" w:cstheme="majorBidi"/>
                <w:sz w:val="24"/>
                <w:szCs w:val="24"/>
              </w:rPr>
              <w:t>Turi būti galimybė diegimo failą atsisiųsti internetu.</w:t>
            </w:r>
          </w:p>
        </w:tc>
        <w:tc>
          <w:tcPr>
            <w:tcW w:w="2268" w:type="dxa"/>
            <w:tcBorders>
              <w:top w:val="single" w:sz="4" w:space="0" w:color="000000"/>
              <w:left w:val="single" w:sz="4" w:space="0" w:color="000000"/>
              <w:bottom w:val="single" w:sz="4" w:space="0" w:color="000000"/>
              <w:right w:val="single" w:sz="4" w:space="0" w:color="000000"/>
            </w:tcBorders>
          </w:tcPr>
          <w:p w14:paraId="168952B1" w14:textId="77777777" w:rsidR="00E075EC" w:rsidRPr="0056584D" w:rsidRDefault="00E075EC">
            <w:pPr>
              <w:rPr>
                <w:rFonts w:asciiTheme="majorBidi" w:hAnsiTheme="majorBidi" w:cstheme="majorBidi"/>
                <w:sz w:val="24"/>
                <w:szCs w:val="24"/>
              </w:rPr>
            </w:pPr>
          </w:p>
        </w:tc>
      </w:tr>
      <w:tr w:rsidR="00E075EC" w:rsidRPr="0056584D" w14:paraId="36F9F06F" w14:textId="2D36141D" w:rsidTr="00E075EC">
        <w:tc>
          <w:tcPr>
            <w:tcW w:w="709" w:type="dxa"/>
            <w:tcBorders>
              <w:top w:val="single" w:sz="4" w:space="0" w:color="000000"/>
              <w:left w:val="single" w:sz="4" w:space="0" w:color="000000"/>
              <w:bottom w:val="single" w:sz="4" w:space="0" w:color="000000"/>
              <w:right w:val="single" w:sz="4" w:space="0" w:color="000000"/>
            </w:tcBorders>
          </w:tcPr>
          <w:p w14:paraId="254FB66C" w14:textId="77777777"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bookmarkStart w:id="6" w:name="_Hlk207187115"/>
          </w:p>
        </w:tc>
        <w:tc>
          <w:tcPr>
            <w:tcW w:w="2268" w:type="dxa"/>
            <w:tcBorders>
              <w:top w:val="single" w:sz="4" w:space="0" w:color="000000"/>
              <w:left w:val="single" w:sz="4" w:space="0" w:color="000000"/>
              <w:bottom w:val="single" w:sz="4" w:space="0" w:color="000000"/>
              <w:right w:val="single" w:sz="4" w:space="0" w:color="000000"/>
            </w:tcBorders>
          </w:tcPr>
          <w:p w14:paraId="7E1609D9" w14:textId="364ECFD4"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 xml:space="preserve">Reikalavimai </w:t>
            </w:r>
            <w:r w:rsidR="00FE351E">
              <w:rPr>
                <w:rFonts w:asciiTheme="majorBidi" w:hAnsiTheme="majorBidi" w:cstheme="majorBidi"/>
                <w:sz w:val="24"/>
                <w:szCs w:val="24"/>
              </w:rPr>
              <w:t>konsultavimo</w:t>
            </w:r>
            <w:r w:rsidR="00FE351E" w:rsidRPr="0056584D">
              <w:rPr>
                <w:rFonts w:asciiTheme="majorBidi" w:hAnsiTheme="majorBidi" w:cstheme="majorBidi"/>
                <w:sz w:val="24"/>
                <w:szCs w:val="24"/>
              </w:rPr>
              <w:t xml:space="preserve"> </w:t>
            </w:r>
            <w:r w:rsidRPr="0056584D">
              <w:rPr>
                <w:rFonts w:asciiTheme="majorBidi" w:hAnsiTheme="majorBidi" w:cstheme="majorBidi"/>
                <w:sz w:val="24"/>
                <w:szCs w:val="24"/>
              </w:rPr>
              <w:t>paslaugoms</w:t>
            </w:r>
          </w:p>
        </w:tc>
        <w:tc>
          <w:tcPr>
            <w:tcW w:w="4536" w:type="dxa"/>
            <w:tcBorders>
              <w:top w:val="single" w:sz="4" w:space="0" w:color="000000"/>
              <w:left w:val="single" w:sz="4" w:space="0" w:color="000000"/>
              <w:bottom w:val="single" w:sz="4" w:space="0" w:color="000000"/>
              <w:right w:val="single" w:sz="4" w:space="0" w:color="000000"/>
            </w:tcBorders>
          </w:tcPr>
          <w:p w14:paraId="2E84C803" w14:textId="20534C9F" w:rsidR="00E075EC" w:rsidRPr="0056584D" w:rsidRDefault="00495849" w:rsidP="00F56F29">
            <w:pPr>
              <w:jc w:val="both"/>
              <w:rPr>
                <w:rFonts w:asciiTheme="majorBidi" w:hAnsiTheme="majorBidi" w:cstheme="majorBidi"/>
                <w:sz w:val="24"/>
                <w:szCs w:val="24"/>
              </w:rPr>
            </w:pPr>
            <w:r w:rsidRPr="0056584D">
              <w:rPr>
                <w:rFonts w:asciiTheme="majorBidi" w:hAnsiTheme="majorBidi" w:cstheme="majorBidi"/>
                <w:sz w:val="24"/>
                <w:szCs w:val="24"/>
              </w:rPr>
              <w:t>Suteiktos licencijos galiojimo metu t</w:t>
            </w:r>
            <w:r w:rsidR="00E075EC" w:rsidRPr="0056584D">
              <w:rPr>
                <w:rFonts w:asciiTheme="majorBidi" w:hAnsiTheme="majorBidi" w:cstheme="majorBidi"/>
                <w:sz w:val="24"/>
                <w:szCs w:val="24"/>
              </w:rPr>
              <w:t xml:space="preserve">iekėjas privalo suteikti ne mažiau kaip 20 valandų konsultacijų siūlomo produkto diegimo ir konfigūravimo klausimais. </w:t>
            </w:r>
            <w:r w:rsidR="00FE351E" w:rsidRPr="00FE351E">
              <w:rPr>
                <w:rFonts w:asciiTheme="majorBidi" w:hAnsiTheme="majorBidi" w:cstheme="majorBidi"/>
                <w:sz w:val="24"/>
                <w:szCs w:val="24"/>
              </w:rPr>
              <w:t>Reakcijos laikas į paklausimą dėl konsultacijos ne ilgesnis nei 4 darbo valandos</w:t>
            </w:r>
            <w:r w:rsidR="00FE351E">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0EAE5EC6" w14:textId="77777777" w:rsidR="00E075EC" w:rsidRPr="0056584D" w:rsidRDefault="00E075EC" w:rsidP="00B00242">
            <w:pPr>
              <w:rPr>
                <w:rFonts w:asciiTheme="majorBidi" w:hAnsiTheme="majorBidi" w:cstheme="majorBidi"/>
                <w:sz w:val="24"/>
                <w:szCs w:val="24"/>
              </w:rPr>
            </w:pPr>
          </w:p>
        </w:tc>
      </w:tr>
      <w:bookmarkEnd w:id="6"/>
      <w:tr w:rsidR="00E075EC" w:rsidRPr="0056584D" w14:paraId="1870811E" w14:textId="52769B49" w:rsidTr="00E075EC">
        <w:tc>
          <w:tcPr>
            <w:tcW w:w="709" w:type="dxa"/>
            <w:tcBorders>
              <w:top w:val="single" w:sz="4" w:space="0" w:color="000000"/>
              <w:left w:val="single" w:sz="4" w:space="0" w:color="000000"/>
              <w:bottom w:val="single" w:sz="4" w:space="0" w:color="000000"/>
              <w:right w:val="single" w:sz="4" w:space="0" w:color="000000"/>
            </w:tcBorders>
          </w:tcPr>
          <w:p w14:paraId="571D1E42" w14:textId="68A4F0D0"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31EA518" w14:textId="77777777" w:rsidR="00E075EC" w:rsidRPr="0056584D" w:rsidRDefault="00E075EC" w:rsidP="00C27017">
            <w:pPr>
              <w:rPr>
                <w:rFonts w:asciiTheme="majorBidi" w:eastAsia="Calibri" w:hAnsiTheme="majorBidi" w:cstheme="majorBidi"/>
                <w:sz w:val="24"/>
                <w:szCs w:val="24"/>
              </w:rPr>
            </w:pPr>
            <w:r w:rsidRPr="0056584D">
              <w:rPr>
                <w:rFonts w:asciiTheme="majorBidi" w:hAnsiTheme="majorBidi" w:cstheme="majorBidi"/>
                <w:sz w:val="24"/>
                <w:szCs w:val="24"/>
              </w:rPr>
              <w:t>Reikalavimai programinės įrangos naudojimo taisyklėms (licencijavimui)</w:t>
            </w:r>
          </w:p>
        </w:tc>
        <w:tc>
          <w:tcPr>
            <w:tcW w:w="4536" w:type="dxa"/>
            <w:tcBorders>
              <w:top w:val="single" w:sz="4" w:space="0" w:color="000000"/>
              <w:left w:val="single" w:sz="4" w:space="0" w:color="000000"/>
              <w:bottom w:val="single" w:sz="4" w:space="0" w:color="000000"/>
              <w:right w:val="single" w:sz="4" w:space="0" w:color="000000"/>
            </w:tcBorders>
            <w:hideMark/>
          </w:tcPr>
          <w:p w14:paraId="19B03867" w14:textId="77777777" w:rsidR="00E075EC" w:rsidRPr="0056584D" w:rsidRDefault="00E075EC" w:rsidP="00F56F29">
            <w:pPr>
              <w:jc w:val="both"/>
              <w:rPr>
                <w:rFonts w:asciiTheme="majorBidi" w:hAnsiTheme="majorBidi" w:cstheme="majorBidi"/>
                <w:sz w:val="24"/>
                <w:szCs w:val="24"/>
              </w:rPr>
            </w:pPr>
            <w:r w:rsidRPr="0056584D">
              <w:rPr>
                <w:rFonts w:asciiTheme="majorBidi" w:hAnsiTheme="majorBidi" w:cstheme="majorBidi"/>
                <w:sz w:val="24"/>
                <w:szCs w:val="24"/>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tc>
        <w:tc>
          <w:tcPr>
            <w:tcW w:w="2268" w:type="dxa"/>
            <w:tcBorders>
              <w:top w:val="single" w:sz="4" w:space="0" w:color="000000"/>
              <w:left w:val="single" w:sz="4" w:space="0" w:color="000000"/>
              <w:bottom w:val="single" w:sz="4" w:space="0" w:color="000000"/>
              <w:right w:val="single" w:sz="4" w:space="0" w:color="000000"/>
            </w:tcBorders>
          </w:tcPr>
          <w:p w14:paraId="2B3012B1" w14:textId="77777777" w:rsidR="00E075EC" w:rsidRPr="0056584D" w:rsidRDefault="00E075EC" w:rsidP="00C27017">
            <w:pPr>
              <w:rPr>
                <w:rFonts w:asciiTheme="majorBidi" w:hAnsiTheme="majorBidi" w:cstheme="majorBidi"/>
                <w:sz w:val="24"/>
                <w:szCs w:val="24"/>
              </w:rPr>
            </w:pPr>
          </w:p>
        </w:tc>
      </w:tr>
      <w:tr w:rsidR="00E075EC" w:rsidRPr="0056584D" w14:paraId="6721CE97" w14:textId="6E49DB9A" w:rsidTr="00E075EC">
        <w:tc>
          <w:tcPr>
            <w:tcW w:w="709" w:type="dxa"/>
            <w:tcBorders>
              <w:top w:val="single" w:sz="4" w:space="0" w:color="000000"/>
              <w:left w:val="single" w:sz="4" w:space="0" w:color="000000"/>
              <w:bottom w:val="single" w:sz="4" w:space="0" w:color="000000"/>
              <w:right w:val="single" w:sz="4" w:space="0" w:color="000000"/>
            </w:tcBorders>
          </w:tcPr>
          <w:p w14:paraId="014C6428" w14:textId="1AB73A46"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AAAFD50" w14:textId="77777777" w:rsidR="00E075EC" w:rsidRPr="0056584D" w:rsidRDefault="00E075EC">
            <w:pPr>
              <w:rPr>
                <w:rFonts w:asciiTheme="majorBidi" w:eastAsia="Calibri" w:hAnsiTheme="majorBidi" w:cstheme="majorBidi"/>
                <w:sz w:val="24"/>
                <w:szCs w:val="24"/>
              </w:rPr>
            </w:pPr>
            <w:r w:rsidRPr="0056584D">
              <w:rPr>
                <w:rFonts w:asciiTheme="majorBidi" w:hAnsiTheme="majorBidi" w:cstheme="majorBidi"/>
                <w:sz w:val="24"/>
                <w:szCs w:val="24"/>
              </w:rPr>
              <w:t xml:space="preserve">Gamintojo aptarnavimo (angl. </w:t>
            </w:r>
            <w:proofErr w:type="spellStart"/>
            <w:r w:rsidRPr="0056584D">
              <w:rPr>
                <w:rFonts w:asciiTheme="majorBidi" w:hAnsiTheme="majorBidi" w:cstheme="majorBidi"/>
                <w:i/>
                <w:iCs/>
                <w:sz w:val="24"/>
                <w:szCs w:val="24"/>
              </w:rPr>
              <w:t>support</w:t>
            </w:r>
            <w:proofErr w:type="spellEnd"/>
            <w:r w:rsidRPr="0056584D">
              <w:rPr>
                <w:rFonts w:asciiTheme="majorBidi" w:hAnsiTheme="majorBidi" w:cstheme="majorBidi"/>
                <w:sz w:val="24"/>
                <w:szCs w:val="24"/>
              </w:rPr>
              <w:t>) sąlygos</w:t>
            </w:r>
          </w:p>
        </w:tc>
        <w:tc>
          <w:tcPr>
            <w:tcW w:w="4536" w:type="dxa"/>
            <w:tcBorders>
              <w:top w:val="single" w:sz="4" w:space="0" w:color="000000"/>
              <w:left w:val="single" w:sz="4" w:space="0" w:color="000000"/>
              <w:bottom w:val="single" w:sz="4" w:space="0" w:color="000000"/>
              <w:right w:val="single" w:sz="4" w:space="0" w:color="000000"/>
            </w:tcBorders>
            <w:hideMark/>
          </w:tcPr>
          <w:p w14:paraId="6D07CCB4" w14:textId="18B2F058"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Turi būti užtikrinamas gamintojo arba jo įgalioto atstovo teikiamas techninis palaikymas, ne žemesnis nei standartinis (</w:t>
            </w:r>
            <w:proofErr w:type="spellStart"/>
            <w:r w:rsidRPr="0056584D">
              <w:rPr>
                <w:rFonts w:asciiTheme="majorBidi" w:hAnsiTheme="majorBidi" w:cstheme="majorBidi"/>
                <w:sz w:val="24"/>
                <w:szCs w:val="24"/>
              </w:rPr>
              <w:t>premium</w:t>
            </w:r>
            <w:proofErr w:type="spellEnd"/>
            <w:r w:rsidRPr="0056584D">
              <w:rPr>
                <w:rFonts w:asciiTheme="majorBidi" w:hAnsiTheme="majorBidi" w:cstheme="majorBidi"/>
                <w:sz w:val="24"/>
                <w:szCs w:val="24"/>
              </w:rPr>
              <w:t xml:space="preserve"> arba lygiavertis) palaikymo lygis.</w:t>
            </w:r>
          </w:p>
          <w:p w14:paraId="5F450BC7" w14:textId="77777777"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Turi būti užtikrinama pagalba anglų kalba</w:t>
            </w:r>
          </w:p>
          <w:p w14:paraId="76E1C1E8" w14:textId="23BB159F"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Turi būti užtikrintas kontaktinis kanalas ryšiui su gamintojo palaikymo komanda (dedikuotas kontaktinis asmuo arba lygiavertis kontaktinis būdas).</w:t>
            </w:r>
          </w:p>
          <w:p w14:paraId="3CC4DB67" w14:textId="4DD8E1B5" w:rsidR="00E075EC" w:rsidRPr="0056584D" w:rsidRDefault="00E075EC" w:rsidP="007842B1">
            <w:pPr>
              <w:jc w:val="both"/>
              <w:rPr>
                <w:rFonts w:asciiTheme="majorBidi" w:eastAsia="Calibri" w:hAnsiTheme="majorBidi" w:cstheme="majorBidi"/>
                <w:sz w:val="24"/>
                <w:szCs w:val="24"/>
              </w:rPr>
            </w:pPr>
            <w:r w:rsidRPr="0056584D">
              <w:rPr>
                <w:rFonts w:asciiTheme="majorBidi" w:hAnsiTheme="majorBidi" w:cstheme="majorBidi"/>
                <w:sz w:val="24"/>
                <w:szCs w:val="24"/>
              </w:rPr>
              <w:t>Turi būti užtikrinamas aukštesnis prioritetas sprendžiant programinės įrangos veikimo nesklandumus (</w:t>
            </w:r>
            <w:proofErr w:type="spellStart"/>
            <w:r w:rsidRPr="0056584D">
              <w:rPr>
                <w:rFonts w:asciiTheme="majorBidi" w:hAnsiTheme="majorBidi" w:cstheme="majorBidi"/>
                <w:sz w:val="24"/>
                <w:szCs w:val="24"/>
              </w:rPr>
              <w:t>bug</w:t>
            </w:r>
            <w:proofErr w:type="spellEnd"/>
            <w:r w:rsidRPr="0056584D">
              <w:rPr>
                <w:rFonts w:asciiTheme="majorBidi" w:hAnsiTheme="majorBidi" w:cstheme="majorBidi"/>
                <w:sz w:val="24"/>
                <w:szCs w:val="24"/>
              </w:rPr>
              <w:t xml:space="preserve"> </w:t>
            </w:r>
            <w:proofErr w:type="spellStart"/>
            <w:r w:rsidRPr="0056584D">
              <w:rPr>
                <w:rFonts w:asciiTheme="majorBidi" w:hAnsiTheme="majorBidi" w:cstheme="majorBidi"/>
                <w:sz w:val="24"/>
                <w:szCs w:val="24"/>
              </w:rPr>
              <w:t>fix</w:t>
            </w:r>
            <w:proofErr w:type="spellEnd"/>
            <w:r w:rsidRPr="0056584D">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227A91D7" w14:textId="77777777" w:rsidR="00E075EC" w:rsidRPr="0056584D" w:rsidRDefault="00E075EC" w:rsidP="00A1189A">
            <w:pPr>
              <w:rPr>
                <w:rFonts w:asciiTheme="majorBidi" w:hAnsiTheme="majorBidi" w:cstheme="majorBidi"/>
                <w:sz w:val="24"/>
                <w:szCs w:val="24"/>
              </w:rPr>
            </w:pPr>
          </w:p>
        </w:tc>
      </w:tr>
      <w:tr w:rsidR="00E075EC" w:rsidRPr="0056584D" w14:paraId="66ADF689" w14:textId="187DBC82" w:rsidTr="00E075EC">
        <w:tc>
          <w:tcPr>
            <w:tcW w:w="709" w:type="dxa"/>
            <w:tcBorders>
              <w:top w:val="single" w:sz="4" w:space="0" w:color="000000"/>
              <w:left w:val="single" w:sz="4" w:space="0" w:color="000000"/>
              <w:bottom w:val="single" w:sz="4" w:space="0" w:color="000000"/>
              <w:right w:val="single" w:sz="4" w:space="0" w:color="000000"/>
            </w:tcBorders>
          </w:tcPr>
          <w:p w14:paraId="3DB3C47F" w14:textId="6CD468A3"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34862051"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Pagalbos teikimo būdai</w:t>
            </w:r>
          </w:p>
        </w:tc>
        <w:tc>
          <w:tcPr>
            <w:tcW w:w="4536" w:type="dxa"/>
            <w:tcBorders>
              <w:top w:val="single" w:sz="4" w:space="0" w:color="000000"/>
              <w:left w:val="single" w:sz="4" w:space="0" w:color="000000"/>
              <w:bottom w:val="single" w:sz="4" w:space="0" w:color="000000"/>
              <w:right w:val="single" w:sz="4" w:space="0" w:color="000000"/>
            </w:tcBorders>
          </w:tcPr>
          <w:p w14:paraId="189297A6" w14:textId="247E2937"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 xml:space="preserve">Turi būti užtikrinama galimybė </w:t>
            </w:r>
            <w:r w:rsidR="00F3028A" w:rsidRPr="0056584D">
              <w:rPr>
                <w:rFonts w:asciiTheme="majorBidi" w:hAnsiTheme="majorBidi" w:cstheme="majorBidi"/>
                <w:sz w:val="24"/>
                <w:szCs w:val="24"/>
              </w:rPr>
              <w:t xml:space="preserve">suteiktos licencijos galiojimo metu </w:t>
            </w:r>
            <w:r w:rsidRPr="0056584D">
              <w:rPr>
                <w:rFonts w:asciiTheme="majorBidi" w:hAnsiTheme="majorBidi" w:cstheme="majorBidi"/>
                <w:sz w:val="24"/>
                <w:szCs w:val="24"/>
              </w:rPr>
              <w:t xml:space="preserve">kreiptis į programinės įrangos gamintoją darbo dienomis, darbo valandomis nuo 8:00 iki </w:t>
            </w:r>
            <w:r w:rsidR="00756B5A">
              <w:rPr>
                <w:rFonts w:asciiTheme="majorBidi" w:hAnsiTheme="majorBidi" w:cstheme="majorBidi"/>
                <w:sz w:val="24"/>
                <w:szCs w:val="24"/>
              </w:rPr>
              <w:t>17</w:t>
            </w:r>
            <w:r w:rsidRPr="0056584D">
              <w:rPr>
                <w:rFonts w:asciiTheme="majorBidi" w:hAnsiTheme="majorBidi" w:cstheme="majorBidi"/>
                <w:sz w:val="24"/>
                <w:szCs w:val="24"/>
              </w:rPr>
              <w:t>:00:</w:t>
            </w:r>
          </w:p>
          <w:p w14:paraId="4AD07513" w14:textId="77717F74"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 el. paštu – tiesioginė pagalba ne ilgiau kaip per 4 darbo val.</w:t>
            </w:r>
          </w:p>
          <w:p w14:paraId="3A283577" w14:textId="77777777"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 xml:space="preserve">- telefonu – tiesioginė pagalba darbo valandomis </w:t>
            </w:r>
          </w:p>
          <w:p w14:paraId="3397EEB9" w14:textId="546516D6" w:rsidR="00E075EC" w:rsidRPr="0056584D" w:rsidRDefault="00E075EC" w:rsidP="007842B1">
            <w:pPr>
              <w:jc w:val="both"/>
              <w:rPr>
                <w:rFonts w:asciiTheme="majorBidi" w:hAnsiTheme="majorBidi" w:cstheme="majorBidi"/>
                <w:sz w:val="24"/>
                <w:szCs w:val="24"/>
              </w:rPr>
            </w:pPr>
            <w:r w:rsidRPr="0056584D">
              <w:rPr>
                <w:rFonts w:asciiTheme="majorBidi" w:hAnsiTheme="majorBidi" w:cstheme="majorBidi"/>
                <w:sz w:val="24"/>
                <w:szCs w:val="24"/>
              </w:rPr>
              <w:t>- per nuotolinį prisijungimą – pagalba ne ilgiau kaip per 8 darbo val.</w:t>
            </w:r>
          </w:p>
        </w:tc>
        <w:tc>
          <w:tcPr>
            <w:tcW w:w="2268" w:type="dxa"/>
            <w:tcBorders>
              <w:top w:val="single" w:sz="4" w:space="0" w:color="000000"/>
              <w:left w:val="single" w:sz="4" w:space="0" w:color="000000"/>
              <w:bottom w:val="single" w:sz="4" w:space="0" w:color="000000"/>
              <w:right w:val="single" w:sz="4" w:space="0" w:color="000000"/>
            </w:tcBorders>
          </w:tcPr>
          <w:p w14:paraId="2AB5747C" w14:textId="77777777" w:rsidR="00E075EC" w:rsidRPr="0056584D" w:rsidRDefault="00E075EC">
            <w:pPr>
              <w:rPr>
                <w:rFonts w:asciiTheme="majorBidi" w:hAnsiTheme="majorBidi" w:cstheme="majorBidi"/>
                <w:sz w:val="24"/>
                <w:szCs w:val="24"/>
              </w:rPr>
            </w:pPr>
          </w:p>
        </w:tc>
      </w:tr>
      <w:tr w:rsidR="00E075EC" w:rsidRPr="0056584D" w14:paraId="5C5DB95A" w14:textId="0E4287CD" w:rsidTr="00E075EC">
        <w:tc>
          <w:tcPr>
            <w:tcW w:w="709" w:type="dxa"/>
            <w:tcBorders>
              <w:top w:val="single" w:sz="4" w:space="0" w:color="000000"/>
              <w:left w:val="single" w:sz="4" w:space="0" w:color="000000"/>
              <w:bottom w:val="single" w:sz="4" w:space="0" w:color="000000"/>
              <w:right w:val="single" w:sz="4" w:space="0" w:color="000000"/>
            </w:tcBorders>
          </w:tcPr>
          <w:p w14:paraId="3AD7E2FA" w14:textId="2BBF1BCC"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072B584E"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Klientų portalas</w:t>
            </w:r>
          </w:p>
        </w:tc>
        <w:tc>
          <w:tcPr>
            <w:tcW w:w="4536" w:type="dxa"/>
            <w:tcBorders>
              <w:top w:val="single" w:sz="4" w:space="0" w:color="000000"/>
              <w:left w:val="single" w:sz="4" w:space="0" w:color="000000"/>
              <w:bottom w:val="single" w:sz="4" w:space="0" w:color="000000"/>
              <w:right w:val="single" w:sz="4" w:space="0" w:color="000000"/>
            </w:tcBorders>
          </w:tcPr>
          <w:p w14:paraId="24E766C1" w14:textId="2298C911" w:rsidR="00E075EC" w:rsidRPr="0056584D" w:rsidRDefault="00E075EC" w:rsidP="00D919C9">
            <w:pPr>
              <w:jc w:val="both"/>
              <w:rPr>
                <w:rFonts w:asciiTheme="majorBidi" w:hAnsiTheme="majorBidi" w:cstheme="majorBidi"/>
                <w:sz w:val="24"/>
                <w:szCs w:val="24"/>
              </w:rPr>
            </w:pPr>
            <w:r w:rsidRPr="0056584D">
              <w:rPr>
                <w:rFonts w:asciiTheme="majorBidi" w:hAnsiTheme="majorBidi" w:cstheme="majorBidi"/>
                <w:sz w:val="24"/>
                <w:szCs w:val="24"/>
              </w:rPr>
              <w:t xml:space="preserve">Turi būti užtikrinama galimybė </w:t>
            </w:r>
            <w:r w:rsidR="00F3028A" w:rsidRPr="0056584D">
              <w:rPr>
                <w:rFonts w:asciiTheme="majorBidi" w:hAnsiTheme="majorBidi" w:cstheme="majorBidi"/>
                <w:sz w:val="24"/>
                <w:szCs w:val="24"/>
              </w:rPr>
              <w:t xml:space="preserve">suteiktos licencijos galiojimo metu </w:t>
            </w:r>
            <w:r w:rsidRPr="0056584D">
              <w:rPr>
                <w:rFonts w:asciiTheme="majorBidi" w:hAnsiTheme="majorBidi" w:cstheme="majorBidi"/>
                <w:sz w:val="24"/>
                <w:szCs w:val="24"/>
              </w:rPr>
              <w:t>naudotis gamintojo klientų savitarnos portalu</w:t>
            </w:r>
            <w:r w:rsidR="00F3028A" w:rsidRPr="0056584D">
              <w:rPr>
                <w:rFonts w:asciiTheme="majorBidi" w:hAnsiTheme="majorBidi" w:cstheme="majorBidi"/>
                <w:sz w:val="24"/>
                <w:szCs w:val="24"/>
              </w:rPr>
              <w:t xml:space="preserve"> gedimų ir paklausimų registravimui</w:t>
            </w:r>
            <w:r w:rsidR="00D919C9">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29607347" w14:textId="77777777" w:rsidR="00E075EC" w:rsidRPr="0056584D" w:rsidRDefault="00E075EC">
            <w:pPr>
              <w:rPr>
                <w:rFonts w:asciiTheme="majorBidi" w:hAnsiTheme="majorBidi" w:cstheme="majorBidi"/>
                <w:sz w:val="24"/>
                <w:szCs w:val="24"/>
              </w:rPr>
            </w:pPr>
          </w:p>
        </w:tc>
      </w:tr>
      <w:tr w:rsidR="00E075EC" w:rsidRPr="0056584D" w14:paraId="65E9961C" w14:textId="74334049" w:rsidTr="00E075EC">
        <w:tc>
          <w:tcPr>
            <w:tcW w:w="709" w:type="dxa"/>
            <w:tcBorders>
              <w:top w:val="single" w:sz="4" w:space="0" w:color="000000"/>
              <w:left w:val="single" w:sz="4" w:space="0" w:color="000000"/>
              <w:bottom w:val="single" w:sz="4" w:space="0" w:color="000000"/>
              <w:right w:val="single" w:sz="4" w:space="0" w:color="000000"/>
            </w:tcBorders>
          </w:tcPr>
          <w:p w14:paraId="129C973A" w14:textId="5D9A1EC6"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C624445"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Mokymų galimybės</w:t>
            </w:r>
          </w:p>
        </w:tc>
        <w:tc>
          <w:tcPr>
            <w:tcW w:w="4536" w:type="dxa"/>
            <w:tcBorders>
              <w:top w:val="single" w:sz="4" w:space="0" w:color="000000"/>
              <w:left w:val="single" w:sz="4" w:space="0" w:color="000000"/>
              <w:bottom w:val="single" w:sz="4" w:space="0" w:color="000000"/>
              <w:right w:val="single" w:sz="4" w:space="0" w:color="000000"/>
            </w:tcBorders>
          </w:tcPr>
          <w:p w14:paraId="00E1C763" w14:textId="5B392A56" w:rsidR="00E075EC" w:rsidRPr="0056584D" w:rsidRDefault="00F3028A" w:rsidP="00D919C9">
            <w:pPr>
              <w:jc w:val="both"/>
              <w:rPr>
                <w:rFonts w:asciiTheme="majorBidi" w:hAnsiTheme="majorBidi" w:cstheme="majorBidi"/>
                <w:sz w:val="24"/>
                <w:szCs w:val="24"/>
              </w:rPr>
            </w:pPr>
            <w:r w:rsidRPr="0056584D">
              <w:rPr>
                <w:rFonts w:asciiTheme="majorBidi" w:hAnsiTheme="majorBidi" w:cstheme="majorBidi"/>
                <w:sz w:val="24"/>
                <w:szCs w:val="24"/>
              </w:rPr>
              <w:t>Suteiktos licencijos galiojimo metu t</w:t>
            </w:r>
            <w:r w:rsidR="00E075EC" w:rsidRPr="0056584D">
              <w:rPr>
                <w:rFonts w:asciiTheme="majorBidi" w:hAnsiTheme="majorBidi" w:cstheme="majorBidi"/>
                <w:sz w:val="24"/>
                <w:szCs w:val="24"/>
              </w:rPr>
              <w:t>uri būti suteikiama prieiga prie e-mokymų platformos ne mažiau kaip 10 paskyrų;</w:t>
            </w:r>
          </w:p>
          <w:p w14:paraId="70AADCE8" w14:textId="3B19FA36" w:rsidR="00E075EC" w:rsidRPr="0056584D" w:rsidRDefault="00F3028A" w:rsidP="00D919C9">
            <w:pPr>
              <w:jc w:val="both"/>
              <w:rPr>
                <w:rFonts w:asciiTheme="majorBidi" w:hAnsiTheme="majorBidi" w:cstheme="majorBidi"/>
                <w:sz w:val="24"/>
                <w:szCs w:val="24"/>
              </w:rPr>
            </w:pPr>
            <w:r w:rsidRPr="0056584D">
              <w:rPr>
                <w:rFonts w:asciiTheme="majorBidi" w:hAnsiTheme="majorBidi" w:cstheme="majorBidi"/>
                <w:sz w:val="24"/>
                <w:szCs w:val="24"/>
              </w:rPr>
              <w:t>Suteiktos licencijos galiojimo metu t</w:t>
            </w:r>
            <w:r w:rsidR="00E075EC" w:rsidRPr="0056584D">
              <w:rPr>
                <w:rFonts w:asciiTheme="majorBidi" w:hAnsiTheme="majorBidi" w:cstheme="majorBidi"/>
                <w:sz w:val="24"/>
                <w:szCs w:val="24"/>
              </w:rPr>
              <w:t>uri būti užtikrinama galimybė gauti gamintojo nuotolinius mokymus (ne mažiau kaip 2 val. trukmės) 2 administratoriams.</w:t>
            </w:r>
          </w:p>
        </w:tc>
        <w:tc>
          <w:tcPr>
            <w:tcW w:w="2268" w:type="dxa"/>
            <w:tcBorders>
              <w:top w:val="single" w:sz="4" w:space="0" w:color="000000"/>
              <w:left w:val="single" w:sz="4" w:space="0" w:color="000000"/>
              <w:bottom w:val="single" w:sz="4" w:space="0" w:color="000000"/>
              <w:right w:val="single" w:sz="4" w:space="0" w:color="000000"/>
            </w:tcBorders>
          </w:tcPr>
          <w:p w14:paraId="6D361406" w14:textId="77777777" w:rsidR="00E075EC" w:rsidRPr="0056584D" w:rsidRDefault="00E075EC">
            <w:pPr>
              <w:rPr>
                <w:rFonts w:asciiTheme="majorBidi" w:hAnsiTheme="majorBidi" w:cstheme="majorBidi"/>
                <w:sz w:val="24"/>
                <w:szCs w:val="24"/>
              </w:rPr>
            </w:pPr>
          </w:p>
        </w:tc>
      </w:tr>
      <w:tr w:rsidR="00E075EC" w:rsidRPr="0056584D" w14:paraId="29ABB57A" w14:textId="4EAB0C69" w:rsidTr="00E075EC">
        <w:tc>
          <w:tcPr>
            <w:tcW w:w="709" w:type="dxa"/>
            <w:tcBorders>
              <w:top w:val="single" w:sz="4" w:space="0" w:color="000000"/>
              <w:left w:val="single" w:sz="4" w:space="0" w:color="000000"/>
              <w:bottom w:val="single" w:sz="4" w:space="0" w:color="000000"/>
              <w:right w:val="single" w:sz="4" w:space="0" w:color="000000"/>
            </w:tcBorders>
          </w:tcPr>
          <w:p w14:paraId="4D308FDB" w14:textId="7C9B7E93"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5B0B9CAC"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Reguliari aplinkos profilaktika</w:t>
            </w:r>
          </w:p>
        </w:tc>
        <w:tc>
          <w:tcPr>
            <w:tcW w:w="4536" w:type="dxa"/>
            <w:tcBorders>
              <w:top w:val="single" w:sz="4" w:space="0" w:color="000000"/>
              <w:left w:val="single" w:sz="4" w:space="0" w:color="000000"/>
              <w:bottom w:val="single" w:sz="4" w:space="0" w:color="000000"/>
              <w:right w:val="single" w:sz="4" w:space="0" w:color="000000"/>
            </w:tcBorders>
          </w:tcPr>
          <w:p w14:paraId="678663B3" w14:textId="5A665EE0" w:rsidR="00E075EC" w:rsidRPr="0056584D" w:rsidRDefault="006061DE" w:rsidP="00D919C9">
            <w:pPr>
              <w:jc w:val="both"/>
              <w:rPr>
                <w:rFonts w:asciiTheme="majorBidi" w:hAnsiTheme="majorBidi" w:cstheme="majorBidi"/>
                <w:sz w:val="24"/>
                <w:szCs w:val="24"/>
              </w:rPr>
            </w:pPr>
            <w:r w:rsidRPr="0056584D">
              <w:rPr>
                <w:rFonts w:asciiTheme="majorBidi" w:hAnsiTheme="majorBidi" w:cstheme="majorBidi"/>
                <w:sz w:val="24"/>
                <w:szCs w:val="24"/>
              </w:rPr>
              <w:t>Tiekėjas užtikrina, kad suteiktos licencijos galiojimo metu klientui ne rečiau kaip kas 3 mėn. bus suteikiama galimybė kreiptis į programinės įrangos gamintoją (per tiekėją ar kitą gamintojo nustatytą kanalą) dėl aplinkos vertinimo ir rekomendacijų pateikimo konfigūracijos optimizavimui</w:t>
            </w:r>
            <w:r w:rsidR="00D919C9">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1307F715" w14:textId="77777777" w:rsidR="00E075EC" w:rsidRPr="0056584D" w:rsidRDefault="00E075EC">
            <w:pPr>
              <w:rPr>
                <w:rFonts w:asciiTheme="majorBidi" w:hAnsiTheme="majorBidi" w:cstheme="majorBidi"/>
                <w:sz w:val="24"/>
                <w:szCs w:val="24"/>
              </w:rPr>
            </w:pPr>
          </w:p>
        </w:tc>
      </w:tr>
      <w:tr w:rsidR="00E075EC" w:rsidRPr="0056584D" w14:paraId="04C91CA8" w14:textId="339E996D" w:rsidTr="00E075EC">
        <w:tc>
          <w:tcPr>
            <w:tcW w:w="709" w:type="dxa"/>
            <w:tcBorders>
              <w:top w:val="single" w:sz="4" w:space="0" w:color="000000"/>
              <w:left w:val="single" w:sz="4" w:space="0" w:color="000000"/>
              <w:bottom w:val="single" w:sz="4" w:space="0" w:color="000000"/>
              <w:right w:val="single" w:sz="4" w:space="0" w:color="000000"/>
            </w:tcBorders>
          </w:tcPr>
          <w:p w14:paraId="3B5DCEEE" w14:textId="7453B5C6"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8D8507D" w14:textId="7777777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Dokumentacijos prieiga</w:t>
            </w:r>
            <w:r w:rsidRPr="0056584D">
              <w:rPr>
                <w:rFonts w:asciiTheme="majorBidi" w:hAnsiTheme="majorBidi" w:cstheme="majorBidi"/>
                <w:sz w:val="24"/>
                <w:szCs w:val="24"/>
              </w:rPr>
              <w:tab/>
            </w:r>
          </w:p>
        </w:tc>
        <w:tc>
          <w:tcPr>
            <w:tcW w:w="4536" w:type="dxa"/>
            <w:tcBorders>
              <w:top w:val="single" w:sz="4" w:space="0" w:color="000000"/>
              <w:left w:val="single" w:sz="4" w:space="0" w:color="000000"/>
              <w:bottom w:val="single" w:sz="4" w:space="0" w:color="000000"/>
              <w:right w:val="single" w:sz="4" w:space="0" w:color="000000"/>
            </w:tcBorders>
          </w:tcPr>
          <w:p w14:paraId="3D947E96" w14:textId="24529F14" w:rsidR="00E075EC" w:rsidRPr="0056584D" w:rsidRDefault="00F3028A">
            <w:pPr>
              <w:rPr>
                <w:rFonts w:asciiTheme="majorBidi" w:hAnsiTheme="majorBidi" w:cstheme="majorBidi"/>
                <w:sz w:val="24"/>
                <w:szCs w:val="24"/>
              </w:rPr>
            </w:pPr>
            <w:r w:rsidRPr="0056584D">
              <w:rPr>
                <w:rFonts w:asciiTheme="majorBidi" w:hAnsiTheme="majorBidi" w:cstheme="majorBidi"/>
                <w:sz w:val="24"/>
                <w:szCs w:val="24"/>
              </w:rPr>
              <w:t>Suteiktos licencijos galiojimo metu t</w:t>
            </w:r>
            <w:r w:rsidR="00E075EC" w:rsidRPr="0056584D">
              <w:rPr>
                <w:rFonts w:asciiTheme="majorBidi" w:hAnsiTheme="majorBidi" w:cstheme="majorBidi"/>
                <w:sz w:val="24"/>
                <w:szCs w:val="24"/>
              </w:rPr>
              <w:t>uri būti užtikrinama galimybė naudotis programinės įrangos žinių baze (</w:t>
            </w:r>
            <w:proofErr w:type="spellStart"/>
            <w:r w:rsidR="00E075EC" w:rsidRPr="0056584D">
              <w:rPr>
                <w:rFonts w:asciiTheme="majorBidi" w:hAnsiTheme="majorBidi" w:cstheme="majorBidi"/>
                <w:sz w:val="24"/>
                <w:szCs w:val="24"/>
              </w:rPr>
              <w:t>Knowledge</w:t>
            </w:r>
            <w:proofErr w:type="spellEnd"/>
            <w:r w:rsidR="00E075EC" w:rsidRPr="0056584D">
              <w:rPr>
                <w:rFonts w:asciiTheme="majorBidi" w:hAnsiTheme="majorBidi" w:cstheme="majorBidi"/>
                <w:sz w:val="24"/>
                <w:szCs w:val="24"/>
              </w:rPr>
              <w:t xml:space="preserve"> Base)</w:t>
            </w:r>
            <w:r w:rsidR="00D919C9">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6670B84C" w14:textId="77777777" w:rsidR="00E075EC" w:rsidRPr="0056584D" w:rsidRDefault="00E075EC">
            <w:pPr>
              <w:rPr>
                <w:rFonts w:asciiTheme="majorBidi" w:hAnsiTheme="majorBidi" w:cstheme="majorBidi"/>
                <w:sz w:val="24"/>
                <w:szCs w:val="24"/>
              </w:rPr>
            </w:pPr>
          </w:p>
        </w:tc>
      </w:tr>
      <w:tr w:rsidR="00E075EC" w:rsidRPr="0056584D" w14:paraId="6BAAE5FB" w14:textId="0D5B2350" w:rsidTr="00E075EC">
        <w:tc>
          <w:tcPr>
            <w:tcW w:w="709" w:type="dxa"/>
            <w:tcBorders>
              <w:top w:val="single" w:sz="4" w:space="0" w:color="000000"/>
              <w:left w:val="single" w:sz="4" w:space="0" w:color="000000"/>
              <w:bottom w:val="single" w:sz="4" w:space="0" w:color="000000"/>
              <w:right w:val="single" w:sz="4" w:space="0" w:color="000000"/>
            </w:tcBorders>
          </w:tcPr>
          <w:p w14:paraId="5BA10164" w14:textId="77777777"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4ABF3D35" w14:textId="35718D27"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Licencijos galiojamo trukmė</w:t>
            </w:r>
          </w:p>
        </w:tc>
        <w:tc>
          <w:tcPr>
            <w:tcW w:w="4536" w:type="dxa"/>
            <w:tcBorders>
              <w:top w:val="single" w:sz="4" w:space="0" w:color="000000"/>
              <w:left w:val="single" w:sz="4" w:space="0" w:color="000000"/>
              <w:bottom w:val="single" w:sz="4" w:space="0" w:color="000000"/>
              <w:right w:val="single" w:sz="4" w:space="0" w:color="000000"/>
            </w:tcBorders>
          </w:tcPr>
          <w:p w14:paraId="259BF8F7" w14:textId="4FBC9F47" w:rsidR="00E075EC" w:rsidRPr="0056584D" w:rsidRDefault="00E075EC" w:rsidP="00D919C9">
            <w:pPr>
              <w:jc w:val="both"/>
              <w:rPr>
                <w:rFonts w:asciiTheme="majorBidi" w:hAnsiTheme="majorBidi" w:cstheme="majorBidi"/>
                <w:sz w:val="24"/>
                <w:szCs w:val="24"/>
              </w:rPr>
            </w:pPr>
            <w:bookmarkStart w:id="7" w:name="_Hlk211332280"/>
            <w:r w:rsidRPr="0056584D">
              <w:rPr>
                <w:rFonts w:asciiTheme="majorBidi" w:hAnsiTheme="majorBidi" w:cstheme="majorBidi"/>
                <w:sz w:val="24"/>
                <w:szCs w:val="24"/>
              </w:rPr>
              <w:t>Licencija turi galioti ne mažiau nei 12 mėnesių nuo perdavimo priėmimo akto pasirašymo dienos</w:t>
            </w:r>
            <w:bookmarkEnd w:id="7"/>
            <w:r w:rsidRPr="0056584D">
              <w:rPr>
                <w:rFonts w:asciiTheme="majorBidi" w:hAnsiTheme="majorBidi" w:cstheme="majorBidi"/>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14:paraId="7C667685" w14:textId="77777777" w:rsidR="00E075EC" w:rsidRPr="0056584D" w:rsidRDefault="00E075EC" w:rsidP="00D919C9">
            <w:pPr>
              <w:jc w:val="both"/>
              <w:rPr>
                <w:rFonts w:asciiTheme="majorBidi" w:hAnsiTheme="majorBidi" w:cstheme="majorBidi"/>
                <w:sz w:val="24"/>
                <w:szCs w:val="24"/>
              </w:rPr>
            </w:pPr>
          </w:p>
        </w:tc>
      </w:tr>
      <w:tr w:rsidR="00E075EC" w:rsidRPr="0056584D" w14:paraId="5252EA30" w14:textId="01DDD0F2" w:rsidTr="00E075EC">
        <w:tc>
          <w:tcPr>
            <w:tcW w:w="709" w:type="dxa"/>
            <w:tcBorders>
              <w:top w:val="single" w:sz="4" w:space="0" w:color="000000"/>
              <w:left w:val="single" w:sz="4" w:space="0" w:color="000000"/>
              <w:bottom w:val="single" w:sz="4" w:space="0" w:color="000000"/>
              <w:right w:val="single" w:sz="4" w:space="0" w:color="000000"/>
            </w:tcBorders>
          </w:tcPr>
          <w:p w14:paraId="0ED87134" w14:textId="5770D6EB" w:rsidR="00E075EC" w:rsidRPr="00756B5A" w:rsidRDefault="00E075EC" w:rsidP="00756B5A">
            <w:pPr>
              <w:pStyle w:val="ListParagraph"/>
              <w:widowControl/>
              <w:numPr>
                <w:ilvl w:val="1"/>
                <w:numId w:val="4"/>
              </w:numPr>
              <w:suppressAutoHyphens/>
              <w:autoSpaceDN w:val="0"/>
              <w:ind w:left="0" w:firstLine="0"/>
              <w:jc w:val="both"/>
              <w:textAlignment w:val="baseline"/>
              <w:rPr>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07B800E" w14:textId="41B60790" w:rsidR="00E075EC" w:rsidRPr="0056584D" w:rsidRDefault="00E075EC">
            <w:pPr>
              <w:rPr>
                <w:rFonts w:asciiTheme="majorBidi" w:hAnsiTheme="majorBidi" w:cstheme="majorBidi"/>
                <w:sz w:val="24"/>
                <w:szCs w:val="24"/>
              </w:rPr>
            </w:pPr>
            <w:r w:rsidRPr="0056584D">
              <w:rPr>
                <w:rFonts w:asciiTheme="majorBidi" w:hAnsiTheme="majorBidi" w:cstheme="majorBidi"/>
                <w:sz w:val="24"/>
                <w:szCs w:val="24"/>
              </w:rPr>
              <w:t>Kiekis</w:t>
            </w:r>
          </w:p>
        </w:tc>
        <w:tc>
          <w:tcPr>
            <w:tcW w:w="4536" w:type="dxa"/>
            <w:tcBorders>
              <w:top w:val="single" w:sz="4" w:space="0" w:color="000000"/>
              <w:left w:val="single" w:sz="4" w:space="0" w:color="000000"/>
              <w:bottom w:val="single" w:sz="4" w:space="0" w:color="000000"/>
              <w:right w:val="single" w:sz="4" w:space="0" w:color="000000"/>
            </w:tcBorders>
          </w:tcPr>
          <w:p w14:paraId="3CEC5A59" w14:textId="69A70A57" w:rsidR="00E075EC" w:rsidRPr="0056584D" w:rsidRDefault="00E075EC" w:rsidP="00D919C9">
            <w:pPr>
              <w:jc w:val="both"/>
              <w:rPr>
                <w:rFonts w:asciiTheme="majorBidi" w:hAnsiTheme="majorBidi" w:cstheme="majorBidi"/>
                <w:sz w:val="24"/>
                <w:szCs w:val="24"/>
              </w:rPr>
            </w:pPr>
            <w:r w:rsidRPr="0056584D">
              <w:rPr>
                <w:rFonts w:asciiTheme="majorBidi" w:hAnsiTheme="majorBidi" w:cstheme="majorBidi"/>
                <w:sz w:val="24"/>
                <w:szCs w:val="24"/>
              </w:rPr>
              <w:t>1 komplektas, leidžiantis kontroliuoti ne mažiau kaip 300 darbo vietų.</w:t>
            </w:r>
          </w:p>
        </w:tc>
        <w:tc>
          <w:tcPr>
            <w:tcW w:w="2268" w:type="dxa"/>
            <w:tcBorders>
              <w:top w:val="single" w:sz="4" w:space="0" w:color="000000"/>
              <w:left w:val="single" w:sz="4" w:space="0" w:color="000000"/>
              <w:bottom w:val="single" w:sz="4" w:space="0" w:color="000000"/>
              <w:right w:val="single" w:sz="4" w:space="0" w:color="000000"/>
            </w:tcBorders>
          </w:tcPr>
          <w:p w14:paraId="35A57482" w14:textId="77777777" w:rsidR="00E075EC" w:rsidRPr="0056584D" w:rsidRDefault="00E075EC" w:rsidP="00D919C9">
            <w:pPr>
              <w:jc w:val="both"/>
              <w:rPr>
                <w:rFonts w:asciiTheme="majorBidi" w:hAnsiTheme="majorBidi" w:cstheme="majorBidi"/>
                <w:sz w:val="24"/>
                <w:szCs w:val="24"/>
              </w:rPr>
            </w:pPr>
          </w:p>
        </w:tc>
      </w:tr>
    </w:tbl>
    <w:p w14:paraId="70BBBEA2" w14:textId="343C405B" w:rsidR="00924DD6" w:rsidRPr="00065575" w:rsidRDefault="00924DD6" w:rsidP="00064B7A">
      <w:pPr>
        <w:pStyle w:val="Heading1"/>
        <w:numPr>
          <w:ilvl w:val="0"/>
          <w:numId w:val="4"/>
        </w:numPr>
        <w:suppressAutoHyphens/>
        <w:autoSpaceDN w:val="0"/>
        <w:spacing w:before="0" w:after="0"/>
        <w:ind w:left="714" w:hanging="357"/>
        <w:textAlignment w:val="baseline"/>
        <w:rPr>
          <w:sz w:val="24"/>
          <w:szCs w:val="24"/>
        </w:rPr>
      </w:pPr>
      <w:bookmarkStart w:id="8" w:name="_heading=h.30j0zll"/>
      <w:bookmarkEnd w:id="8"/>
      <w:r w:rsidRPr="00065575">
        <w:rPr>
          <w:sz w:val="24"/>
          <w:szCs w:val="24"/>
        </w:rPr>
        <w:t>Kiti reikalavimai</w:t>
      </w:r>
    </w:p>
    <w:p w14:paraId="74A62178" w14:textId="55C57B41" w:rsidR="006960AA" w:rsidRPr="00065575" w:rsidRDefault="006960AA" w:rsidP="00064B7A">
      <w:pPr>
        <w:pStyle w:val="ListParagraph"/>
        <w:widowControl/>
        <w:numPr>
          <w:ilvl w:val="1"/>
          <w:numId w:val="4"/>
        </w:numPr>
        <w:suppressAutoHyphens/>
        <w:autoSpaceDN w:val="0"/>
        <w:ind w:left="0" w:firstLine="357"/>
        <w:jc w:val="both"/>
        <w:textAlignment w:val="baseline"/>
        <w:rPr>
          <w:sz w:val="24"/>
          <w:szCs w:val="24"/>
        </w:rPr>
      </w:pPr>
      <w:r w:rsidRPr="00065575">
        <w:rPr>
          <w:sz w:val="24"/>
          <w:szCs w:val="24"/>
        </w:rPr>
        <w:t xml:space="preserve">Vadovaujantis Aplinkos apsaugos kriterijų taikymo, vykdant žaliuosius pirkimus, tvarkos aprašo, patvirtinto Lietuvos Respublikos aplinkos ministro 2011 m. birželio 28 d. įsakymu Nr. D1-508 </w:t>
      </w:r>
      <w:r w:rsidR="00CD5E0E" w:rsidRPr="00065575">
        <w:rPr>
          <w:sz w:val="24"/>
          <w:szCs w:val="24"/>
        </w:rPr>
        <w:t>„</w:t>
      </w:r>
      <w:r w:rsidRPr="00065575">
        <w:rPr>
          <w:sz w:val="24"/>
          <w:szCs w:val="24"/>
        </w:rPr>
        <w:t>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61A47A6B" w14:textId="1D011B46" w:rsidR="006960AA" w:rsidRPr="00065575" w:rsidRDefault="006960AA" w:rsidP="00064B7A">
      <w:pPr>
        <w:pStyle w:val="ListParagraph"/>
        <w:widowControl/>
        <w:numPr>
          <w:ilvl w:val="1"/>
          <w:numId w:val="4"/>
        </w:numPr>
        <w:suppressAutoHyphens/>
        <w:autoSpaceDN w:val="0"/>
        <w:ind w:left="0" w:firstLine="357"/>
        <w:jc w:val="both"/>
        <w:textAlignment w:val="baseline"/>
        <w:rPr>
          <w:sz w:val="24"/>
          <w:szCs w:val="24"/>
        </w:rPr>
      </w:pPr>
      <w:r w:rsidRPr="00065575">
        <w:rPr>
          <w:sz w:val="24"/>
          <w:szCs w:val="24"/>
        </w:rPr>
        <w:t xml:space="preserve">Prekės </w:t>
      </w:r>
      <w:r w:rsidR="00387D18">
        <w:rPr>
          <w:sz w:val="24"/>
          <w:szCs w:val="24"/>
        </w:rPr>
        <w:t xml:space="preserve">ir paslaugos </w:t>
      </w:r>
      <w:r w:rsidRPr="00065575">
        <w:rPr>
          <w:sz w:val="24"/>
          <w:szCs w:val="24"/>
        </w:rPr>
        <w:t>neturi kelti grėsmės nacionaliniam saugumui vadovaujantis Lietuvos Respublikos viešųjų pirkimų įstatymo 37 str. 9 d</w:t>
      </w:r>
      <w:r w:rsidR="001E76AD" w:rsidRPr="00065575">
        <w:rPr>
          <w:sz w:val="24"/>
          <w:szCs w:val="24"/>
        </w:rPr>
        <w:t>.</w:t>
      </w:r>
    </w:p>
    <w:p w14:paraId="067DB170" w14:textId="77777777" w:rsidR="006960AA" w:rsidRPr="00065575" w:rsidRDefault="006960AA" w:rsidP="006960AA">
      <w:pPr>
        <w:rPr>
          <w:sz w:val="24"/>
          <w:szCs w:val="24"/>
        </w:rPr>
      </w:pPr>
    </w:p>
    <w:p w14:paraId="1691D936" w14:textId="3F7556E0" w:rsidR="00B8050A" w:rsidRPr="00065575" w:rsidRDefault="00B8050A" w:rsidP="00950985">
      <w:pPr>
        <w:jc w:val="center"/>
        <w:rPr>
          <w:sz w:val="24"/>
          <w:szCs w:val="24"/>
        </w:rPr>
      </w:pPr>
      <w:r w:rsidRPr="00065575">
        <w:rPr>
          <w:sz w:val="24"/>
          <w:szCs w:val="24"/>
        </w:rPr>
        <w:t>______________________________________________</w:t>
      </w:r>
    </w:p>
    <w:sectPr w:rsidR="00B8050A" w:rsidRPr="00065575" w:rsidSect="004773E1">
      <w:headerReference w:type="default" r:id="rId12"/>
      <w:pgSz w:w="11907" w:h="16840" w:code="9"/>
      <w:pgMar w:top="1134" w:right="567"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2848" w14:textId="77777777" w:rsidR="00171132" w:rsidRDefault="00171132">
      <w:r>
        <w:separator/>
      </w:r>
    </w:p>
  </w:endnote>
  <w:endnote w:type="continuationSeparator" w:id="0">
    <w:p w14:paraId="75D8E7C1" w14:textId="77777777" w:rsidR="00171132" w:rsidRDefault="0017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erif">
    <w:altName w:val="Arial"/>
    <w:charset w:val="BA"/>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2AD5F" w14:textId="77777777" w:rsidR="00171132" w:rsidRDefault="00171132">
      <w:r>
        <w:separator/>
      </w:r>
    </w:p>
  </w:footnote>
  <w:footnote w:type="continuationSeparator" w:id="0">
    <w:p w14:paraId="2CBAD9FB" w14:textId="77777777" w:rsidR="00171132" w:rsidRDefault="00171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27" w14:textId="7A1811A6" w:rsidR="00EC3700" w:rsidRDefault="00EC370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0000228" w14:textId="77777777" w:rsidR="00EC3700" w:rsidRDefault="00EC370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04310"/>
    <w:multiLevelType w:val="hybridMultilevel"/>
    <w:tmpl w:val="FA0AE612"/>
    <w:lvl w:ilvl="0" w:tplc="D28E466C">
      <w:start w:val="1"/>
      <w:numFmt w:val="bullet"/>
      <w:lvlText w:val=""/>
      <w:lvlJc w:val="left"/>
      <w:pPr>
        <w:ind w:left="1080" w:hanging="360"/>
      </w:pPr>
      <w:rPr>
        <w:rFonts w:ascii="Symbol" w:hAnsi="Symbol"/>
      </w:rPr>
    </w:lvl>
    <w:lvl w:ilvl="1" w:tplc="F41C6E6E">
      <w:start w:val="1"/>
      <w:numFmt w:val="bullet"/>
      <w:lvlText w:val=""/>
      <w:lvlJc w:val="left"/>
      <w:pPr>
        <w:ind w:left="1080" w:hanging="360"/>
      </w:pPr>
      <w:rPr>
        <w:rFonts w:ascii="Symbol" w:hAnsi="Symbol"/>
      </w:rPr>
    </w:lvl>
    <w:lvl w:ilvl="2" w:tplc="F330362A">
      <w:start w:val="1"/>
      <w:numFmt w:val="bullet"/>
      <w:lvlText w:val=""/>
      <w:lvlJc w:val="left"/>
      <w:pPr>
        <w:ind w:left="1080" w:hanging="360"/>
      </w:pPr>
      <w:rPr>
        <w:rFonts w:ascii="Symbol" w:hAnsi="Symbol"/>
      </w:rPr>
    </w:lvl>
    <w:lvl w:ilvl="3" w:tplc="76E22AFE">
      <w:start w:val="1"/>
      <w:numFmt w:val="bullet"/>
      <w:lvlText w:val=""/>
      <w:lvlJc w:val="left"/>
      <w:pPr>
        <w:ind w:left="1080" w:hanging="360"/>
      </w:pPr>
      <w:rPr>
        <w:rFonts w:ascii="Symbol" w:hAnsi="Symbol"/>
      </w:rPr>
    </w:lvl>
    <w:lvl w:ilvl="4" w:tplc="AF7A8C06">
      <w:start w:val="1"/>
      <w:numFmt w:val="bullet"/>
      <w:lvlText w:val=""/>
      <w:lvlJc w:val="left"/>
      <w:pPr>
        <w:ind w:left="1080" w:hanging="360"/>
      </w:pPr>
      <w:rPr>
        <w:rFonts w:ascii="Symbol" w:hAnsi="Symbol"/>
      </w:rPr>
    </w:lvl>
    <w:lvl w:ilvl="5" w:tplc="6B38BB3E">
      <w:start w:val="1"/>
      <w:numFmt w:val="bullet"/>
      <w:lvlText w:val=""/>
      <w:lvlJc w:val="left"/>
      <w:pPr>
        <w:ind w:left="1080" w:hanging="360"/>
      </w:pPr>
      <w:rPr>
        <w:rFonts w:ascii="Symbol" w:hAnsi="Symbol"/>
      </w:rPr>
    </w:lvl>
    <w:lvl w:ilvl="6" w:tplc="D28CFBD4">
      <w:start w:val="1"/>
      <w:numFmt w:val="bullet"/>
      <w:lvlText w:val=""/>
      <w:lvlJc w:val="left"/>
      <w:pPr>
        <w:ind w:left="1080" w:hanging="360"/>
      </w:pPr>
      <w:rPr>
        <w:rFonts w:ascii="Symbol" w:hAnsi="Symbol"/>
      </w:rPr>
    </w:lvl>
    <w:lvl w:ilvl="7" w:tplc="BCBACCD6">
      <w:start w:val="1"/>
      <w:numFmt w:val="bullet"/>
      <w:lvlText w:val=""/>
      <w:lvlJc w:val="left"/>
      <w:pPr>
        <w:ind w:left="1080" w:hanging="360"/>
      </w:pPr>
      <w:rPr>
        <w:rFonts w:ascii="Symbol" w:hAnsi="Symbol"/>
      </w:rPr>
    </w:lvl>
    <w:lvl w:ilvl="8" w:tplc="E44833D4">
      <w:start w:val="1"/>
      <w:numFmt w:val="bullet"/>
      <w:lvlText w:val=""/>
      <w:lvlJc w:val="left"/>
      <w:pPr>
        <w:ind w:left="1080" w:hanging="360"/>
      </w:pPr>
      <w:rPr>
        <w:rFonts w:ascii="Symbol" w:hAnsi="Symbol"/>
      </w:rPr>
    </w:lvl>
  </w:abstractNum>
  <w:abstractNum w:abstractNumId="1" w15:restartNumberingAfterBreak="0">
    <w:nsid w:val="141A55ED"/>
    <w:multiLevelType w:val="hybridMultilevel"/>
    <w:tmpl w:val="3C68D0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CD6DE8"/>
    <w:multiLevelType w:val="hybridMultilevel"/>
    <w:tmpl w:val="533C8FB6"/>
    <w:lvl w:ilvl="0" w:tplc="BF2A37AE">
      <w:start w:val="1"/>
      <w:numFmt w:val="bullet"/>
      <w:lvlText w:val=""/>
      <w:lvlJc w:val="left"/>
      <w:pPr>
        <w:ind w:left="1080" w:hanging="360"/>
      </w:pPr>
      <w:rPr>
        <w:rFonts w:ascii="Symbol" w:hAnsi="Symbol"/>
      </w:rPr>
    </w:lvl>
    <w:lvl w:ilvl="1" w:tplc="57C0F1CA">
      <w:start w:val="1"/>
      <w:numFmt w:val="bullet"/>
      <w:lvlText w:val=""/>
      <w:lvlJc w:val="left"/>
      <w:pPr>
        <w:ind w:left="1080" w:hanging="360"/>
      </w:pPr>
      <w:rPr>
        <w:rFonts w:ascii="Symbol" w:hAnsi="Symbol"/>
      </w:rPr>
    </w:lvl>
    <w:lvl w:ilvl="2" w:tplc="88464D9A">
      <w:start w:val="1"/>
      <w:numFmt w:val="bullet"/>
      <w:lvlText w:val=""/>
      <w:lvlJc w:val="left"/>
      <w:pPr>
        <w:ind w:left="1080" w:hanging="360"/>
      </w:pPr>
      <w:rPr>
        <w:rFonts w:ascii="Symbol" w:hAnsi="Symbol"/>
      </w:rPr>
    </w:lvl>
    <w:lvl w:ilvl="3" w:tplc="69EAAC20">
      <w:start w:val="1"/>
      <w:numFmt w:val="bullet"/>
      <w:lvlText w:val=""/>
      <w:lvlJc w:val="left"/>
      <w:pPr>
        <w:ind w:left="1080" w:hanging="360"/>
      </w:pPr>
      <w:rPr>
        <w:rFonts w:ascii="Symbol" w:hAnsi="Symbol"/>
      </w:rPr>
    </w:lvl>
    <w:lvl w:ilvl="4" w:tplc="C8388610">
      <w:start w:val="1"/>
      <w:numFmt w:val="bullet"/>
      <w:lvlText w:val=""/>
      <w:lvlJc w:val="left"/>
      <w:pPr>
        <w:ind w:left="1080" w:hanging="360"/>
      </w:pPr>
      <w:rPr>
        <w:rFonts w:ascii="Symbol" w:hAnsi="Symbol"/>
      </w:rPr>
    </w:lvl>
    <w:lvl w:ilvl="5" w:tplc="9E686952">
      <w:start w:val="1"/>
      <w:numFmt w:val="bullet"/>
      <w:lvlText w:val=""/>
      <w:lvlJc w:val="left"/>
      <w:pPr>
        <w:ind w:left="1080" w:hanging="360"/>
      </w:pPr>
      <w:rPr>
        <w:rFonts w:ascii="Symbol" w:hAnsi="Symbol"/>
      </w:rPr>
    </w:lvl>
    <w:lvl w:ilvl="6" w:tplc="E632C70E">
      <w:start w:val="1"/>
      <w:numFmt w:val="bullet"/>
      <w:lvlText w:val=""/>
      <w:lvlJc w:val="left"/>
      <w:pPr>
        <w:ind w:left="1080" w:hanging="360"/>
      </w:pPr>
      <w:rPr>
        <w:rFonts w:ascii="Symbol" w:hAnsi="Symbol"/>
      </w:rPr>
    </w:lvl>
    <w:lvl w:ilvl="7" w:tplc="DFAC63E6">
      <w:start w:val="1"/>
      <w:numFmt w:val="bullet"/>
      <w:lvlText w:val=""/>
      <w:lvlJc w:val="left"/>
      <w:pPr>
        <w:ind w:left="1080" w:hanging="360"/>
      </w:pPr>
      <w:rPr>
        <w:rFonts w:ascii="Symbol" w:hAnsi="Symbol"/>
      </w:rPr>
    </w:lvl>
    <w:lvl w:ilvl="8" w:tplc="E6283490">
      <w:start w:val="1"/>
      <w:numFmt w:val="bullet"/>
      <w:lvlText w:val=""/>
      <w:lvlJc w:val="left"/>
      <w:pPr>
        <w:ind w:left="1080" w:hanging="360"/>
      </w:pPr>
      <w:rPr>
        <w:rFonts w:ascii="Symbol" w:hAnsi="Symbol"/>
      </w:rPr>
    </w:lvl>
  </w:abstractNum>
  <w:abstractNum w:abstractNumId="3" w15:restartNumberingAfterBreak="0">
    <w:nsid w:val="19BC67CB"/>
    <w:multiLevelType w:val="hybridMultilevel"/>
    <w:tmpl w:val="36E087DA"/>
    <w:lvl w:ilvl="0" w:tplc="24425C12">
      <w:start w:val="1"/>
      <w:numFmt w:val="bullet"/>
      <w:lvlText w:val=""/>
      <w:lvlJc w:val="left"/>
      <w:pPr>
        <w:ind w:left="1080" w:hanging="360"/>
      </w:pPr>
      <w:rPr>
        <w:rFonts w:ascii="Symbol" w:hAnsi="Symbol"/>
      </w:rPr>
    </w:lvl>
    <w:lvl w:ilvl="1" w:tplc="A32C67CC">
      <w:start w:val="1"/>
      <w:numFmt w:val="bullet"/>
      <w:lvlText w:val=""/>
      <w:lvlJc w:val="left"/>
      <w:pPr>
        <w:ind w:left="1080" w:hanging="360"/>
      </w:pPr>
      <w:rPr>
        <w:rFonts w:ascii="Symbol" w:hAnsi="Symbol"/>
      </w:rPr>
    </w:lvl>
    <w:lvl w:ilvl="2" w:tplc="8E4C6852">
      <w:start w:val="1"/>
      <w:numFmt w:val="bullet"/>
      <w:lvlText w:val=""/>
      <w:lvlJc w:val="left"/>
      <w:pPr>
        <w:ind w:left="1080" w:hanging="360"/>
      </w:pPr>
      <w:rPr>
        <w:rFonts w:ascii="Symbol" w:hAnsi="Symbol"/>
      </w:rPr>
    </w:lvl>
    <w:lvl w:ilvl="3" w:tplc="A4B6507C">
      <w:start w:val="1"/>
      <w:numFmt w:val="bullet"/>
      <w:lvlText w:val=""/>
      <w:lvlJc w:val="left"/>
      <w:pPr>
        <w:ind w:left="1080" w:hanging="360"/>
      </w:pPr>
      <w:rPr>
        <w:rFonts w:ascii="Symbol" w:hAnsi="Symbol"/>
      </w:rPr>
    </w:lvl>
    <w:lvl w:ilvl="4" w:tplc="0A78DE1C">
      <w:start w:val="1"/>
      <w:numFmt w:val="bullet"/>
      <w:lvlText w:val=""/>
      <w:lvlJc w:val="left"/>
      <w:pPr>
        <w:ind w:left="1080" w:hanging="360"/>
      </w:pPr>
      <w:rPr>
        <w:rFonts w:ascii="Symbol" w:hAnsi="Symbol"/>
      </w:rPr>
    </w:lvl>
    <w:lvl w:ilvl="5" w:tplc="966E8A0E">
      <w:start w:val="1"/>
      <w:numFmt w:val="bullet"/>
      <w:lvlText w:val=""/>
      <w:lvlJc w:val="left"/>
      <w:pPr>
        <w:ind w:left="1080" w:hanging="360"/>
      </w:pPr>
      <w:rPr>
        <w:rFonts w:ascii="Symbol" w:hAnsi="Symbol"/>
      </w:rPr>
    </w:lvl>
    <w:lvl w:ilvl="6" w:tplc="DFD46846">
      <w:start w:val="1"/>
      <w:numFmt w:val="bullet"/>
      <w:lvlText w:val=""/>
      <w:lvlJc w:val="left"/>
      <w:pPr>
        <w:ind w:left="1080" w:hanging="360"/>
      </w:pPr>
      <w:rPr>
        <w:rFonts w:ascii="Symbol" w:hAnsi="Symbol"/>
      </w:rPr>
    </w:lvl>
    <w:lvl w:ilvl="7" w:tplc="DF927CF8">
      <w:start w:val="1"/>
      <w:numFmt w:val="bullet"/>
      <w:lvlText w:val=""/>
      <w:lvlJc w:val="left"/>
      <w:pPr>
        <w:ind w:left="1080" w:hanging="360"/>
      </w:pPr>
      <w:rPr>
        <w:rFonts w:ascii="Symbol" w:hAnsi="Symbol"/>
      </w:rPr>
    </w:lvl>
    <w:lvl w:ilvl="8" w:tplc="CD96994E">
      <w:start w:val="1"/>
      <w:numFmt w:val="bullet"/>
      <w:lvlText w:val=""/>
      <w:lvlJc w:val="left"/>
      <w:pPr>
        <w:ind w:left="1080" w:hanging="360"/>
      </w:pPr>
      <w:rPr>
        <w:rFonts w:ascii="Symbol" w:hAnsi="Symbol"/>
      </w:rPr>
    </w:lvl>
  </w:abstractNum>
  <w:abstractNum w:abstractNumId="4" w15:restartNumberingAfterBreak="0">
    <w:nsid w:val="1BD572B3"/>
    <w:multiLevelType w:val="multilevel"/>
    <w:tmpl w:val="3C04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AAE1663"/>
    <w:multiLevelType w:val="multilevel"/>
    <w:tmpl w:val="510EDBAE"/>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792"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387EA9"/>
    <w:multiLevelType w:val="multilevel"/>
    <w:tmpl w:val="E57C5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AE3A65"/>
    <w:multiLevelType w:val="hybridMultilevel"/>
    <w:tmpl w:val="C3DE97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BCC4944"/>
    <w:multiLevelType w:val="hybridMultilevel"/>
    <w:tmpl w:val="D28E2318"/>
    <w:lvl w:ilvl="0" w:tplc="DCBC9C10">
      <w:start w:val="1"/>
      <w:numFmt w:val="bullet"/>
      <w:lvlText w:val=""/>
      <w:lvlJc w:val="left"/>
      <w:pPr>
        <w:ind w:left="1080" w:hanging="360"/>
      </w:pPr>
      <w:rPr>
        <w:rFonts w:ascii="Symbol" w:hAnsi="Symbol"/>
      </w:rPr>
    </w:lvl>
    <w:lvl w:ilvl="1" w:tplc="AB161524">
      <w:start w:val="1"/>
      <w:numFmt w:val="bullet"/>
      <w:lvlText w:val=""/>
      <w:lvlJc w:val="left"/>
      <w:pPr>
        <w:ind w:left="1080" w:hanging="360"/>
      </w:pPr>
      <w:rPr>
        <w:rFonts w:ascii="Symbol" w:hAnsi="Symbol"/>
      </w:rPr>
    </w:lvl>
    <w:lvl w:ilvl="2" w:tplc="866A30BE">
      <w:start w:val="1"/>
      <w:numFmt w:val="bullet"/>
      <w:lvlText w:val=""/>
      <w:lvlJc w:val="left"/>
      <w:pPr>
        <w:ind w:left="1080" w:hanging="360"/>
      </w:pPr>
      <w:rPr>
        <w:rFonts w:ascii="Symbol" w:hAnsi="Symbol"/>
      </w:rPr>
    </w:lvl>
    <w:lvl w:ilvl="3" w:tplc="3782D5FA">
      <w:start w:val="1"/>
      <w:numFmt w:val="bullet"/>
      <w:lvlText w:val=""/>
      <w:lvlJc w:val="left"/>
      <w:pPr>
        <w:ind w:left="1080" w:hanging="360"/>
      </w:pPr>
      <w:rPr>
        <w:rFonts w:ascii="Symbol" w:hAnsi="Symbol"/>
      </w:rPr>
    </w:lvl>
    <w:lvl w:ilvl="4" w:tplc="61E2B650">
      <w:start w:val="1"/>
      <w:numFmt w:val="bullet"/>
      <w:lvlText w:val=""/>
      <w:lvlJc w:val="left"/>
      <w:pPr>
        <w:ind w:left="1080" w:hanging="360"/>
      </w:pPr>
      <w:rPr>
        <w:rFonts w:ascii="Symbol" w:hAnsi="Symbol"/>
      </w:rPr>
    </w:lvl>
    <w:lvl w:ilvl="5" w:tplc="A3022852">
      <w:start w:val="1"/>
      <w:numFmt w:val="bullet"/>
      <w:lvlText w:val=""/>
      <w:lvlJc w:val="left"/>
      <w:pPr>
        <w:ind w:left="1080" w:hanging="360"/>
      </w:pPr>
      <w:rPr>
        <w:rFonts w:ascii="Symbol" w:hAnsi="Symbol"/>
      </w:rPr>
    </w:lvl>
    <w:lvl w:ilvl="6" w:tplc="3F88BC6E">
      <w:start w:val="1"/>
      <w:numFmt w:val="bullet"/>
      <w:lvlText w:val=""/>
      <w:lvlJc w:val="left"/>
      <w:pPr>
        <w:ind w:left="1080" w:hanging="360"/>
      </w:pPr>
      <w:rPr>
        <w:rFonts w:ascii="Symbol" w:hAnsi="Symbol"/>
      </w:rPr>
    </w:lvl>
    <w:lvl w:ilvl="7" w:tplc="6E8A313C">
      <w:start w:val="1"/>
      <w:numFmt w:val="bullet"/>
      <w:lvlText w:val=""/>
      <w:lvlJc w:val="left"/>
      <w:pPr>
        <w:ind w:left="1080" w:hanging="360"/>
      </w:pPr>
      <w:rPr>
        <w:rFonts w:ascii="Symbol" w:hAnsi="Symbol"/>
      </w:rPr>
    </w:lvl>
    <w:lvl w:ilvl="8" w:tplc="574A206A">
      <w:start w:val="1"/>
      <w:numFmt w:val="bullet"/>
      <w:lvlText w:val=""/>
      <w:lvlJc w:val="left"/>
      <w:pPr>
        <w:ind w:left="1080" w:hanging="360"/>
      </w:pPr>
      <w:rPr>
        <w:rFonts w:ascii="Symbol" w:hAnsi="Symbol"/>
      </w:rPr>
    </w:lvl>
  </w:abstractNum>
  <w:abstractNum w:abstractNumId="10" w15:restartNumberingAfterBreak="0">
    <w:nsid w:val="3C3C117F"/>
    <w:multiLevelType w:val="multilevel"/>
    <w:tmpl w:val="0427001F"/>
    <w:lvl w:ilvl="0">
      <w:start w:val="1"/>
      <w:numFmt w:val="decimal"/>
      <w:lvlText w:val="%1."/>
      <w:lvlJc w:val="left"/>
      <w:pPr>
        <w:ind w:left="360" w:hanging="360"/>
      </w:pPr>
    </w:lvl>
    <w:lvl w:ilvl="1">
      <w:start w:val="1"/>
      <w:numFmt w:val="decimal"/>
      <w:lvlText w:val="%1.%2."/>
      <w:lvlJc w:val="left"/>
      <w:pPr>
        <w:ind w:left="1242" w:hanging="432"/>
      </w:pPr>
    </w:lvl>
    <w:lvl w:ilvl="2">
      <w:start w:val="1"/>
      <w:numFmt w:val="decimal"/>
      <w:lvlText w:val="%1.%2.%3."/>
      <w:lvlJc w:val="left"/>
      <w:pPr>
        <w:ind w:left="13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57205E"/>
    <w:multiLevelType w:val="multilevel"/>
    <w:tmpl w:val="ECF0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8141F1"/>
    <w:multiLevelType w:val="multilevel"/>
    <w:tmpl w:val="E3A6F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D32796"/>
    <w:multiLevelType w:val="hybridMultilevel"/>
    <w:tmpl w:val="E55819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B65CBF"/>
    <w:multiLevelType w:val="multilevel"/>
    <w:tmpl w:val="95068D6E"/>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15" w15:restartNumberingAfterBreak="0">
    <w:nsid w:val="75064563"/>
    <w:multiLevelType w:val="hybridMultilevel"/>
    <w:tmpl w:val="5E1023D4"/>
    <w:lvl w:ilvl="0" w:tplc="DB8E5238">
      <w:start w:val="1"/>
      <w:numFmt w:val="bullet"/>
      <w:lvlText w:val=""/>
      <w:lvlJc w:val="left"/>
      <w:pPr>
        <w:ind w:left="1080" w:hanging="360"/>
      </w:pPr>
      <w:rPr>
        <w:rFonts w:ascii="Symbol" w:hAnsi="Symbol"/>
      </w:rPr>
    </w:lvl>
    <w:lvl w:ilvl="1" w:tplc="93F8188C">
      <w:start w:val="1"/>
      <w:numFmt w:val="bullet"/>
      <w:lvlText w:val=""/>
      <w:lvlJc w:val="left"/>
      <w:pPr>
        <w:ind w:left="1080" w:hanging="360"/>
      </w:pPr>
      <w:rPr>
        <w:rFonts w:ascii="Symbol" w:hAnsi="Symbol"/>
      </w:rPr>
    </w:lvl>
    <w:lvl w:ilvl="2" w:tplc="1368D8C2">
      <w:start w:val="1"/>
      <w:numFmt w:val="bullet"/>
      <w:lvlText w:val=""/>
      <w:lvlJc w:val="left"/>
      <w:pPr>
        <w:ind w:left="1080" w:hanging="360"/>
      </w:pPr>
      <w:rPr>
        <w:rFonts w:ascii="Symbol" w:hAnsi="Symbol"/>
      </w:rPr>
    </w:lvl>
    <w:lvl w:ilvl="3" w:tplc="1AF8EB70">
      <w:start w:val="1"/>
      <w:numFmt w:val="bullet"/>
      <w:lvlText w:val=""/>
      <w:lvlJc w:val="left"/>
      <w:pPr>
        <w:ind w:left="1080" w:hanging="360"/>
      </w:pPr>
      <w:rPr>
        <w:rFonts w:ascii="Symbol" w:hAnsi="Symbol"/>
      </w:rPr>
    </w:lvl>
    <w:lvl w:ilvl="4" w:tplc="E64A6902">
      <w:start w:val="1"/>
      <w:numFmt w:val="bullet"/>
      <w:lvlText w:val=""/>
      <w:lvlJc w:val="left"/>
      <w:pPr>
        <w:ind w:left="1080" w:hanging="360"/>
      </w:pPr>
      <w:rPr>
        <w:rFonts w:ascii="Symbol" w:hAnsi="Symbol"/>
      </w:rPr>
    </w:lvl>
    <w:lvl w:ilvl="5" w:tplc="CA9A1C34">
      <w:start w:val="1"/>
      <w:numFmt w:val="bullet"/>
      <w:lvlText w:val=""/>
      <w:lvlJc w:val="left"/>
      <w:pPr>
        <w:ind w:left="1080" w:hanging="360"/>
      </w:pPr>
      <w:rPr>
        <w:rFonts w:ascii="Symbol" w:hAnsi="Symbol"/>
      </w:rPr>
    </w:lvl>
    <w:lvl w:ilvl="6" w:tplc="61846E42">
      <w:start w:val="1"/>
      <w:numFmt w:val="bullet"/>
      <w:lvlText w:val=""/>
      <w:lvlJc w:val="left"/>
      <w:pPr>
        <w:ind w:left="1080" w:hanging="360"/>
      </w:pPr>
      <w:rPr>
        <w:rFonts w:ascii="Symbol" w:hAnsi="Symbol"/>
      </w:rPr>
    </w:lvl>
    <w:lvl w:ilvl="7" w:tplc="7738FB5C">
      <w:start w:val="1"/>
      <w:numFmt w:val="bullet"/>
      <w:lvlText w:val=""/>
      <w:lvlJc w:val="left"/>
      <w:pPr>
        <w:ind w:left="1080" w:hanging="360"/>
      </w:pPr>
      <w:rPr>
        <w:rFonts w:ascii="Symbol" w:hAnsi="Symbol"/>
      </w:rPr>
    </w:lvl>
    <w:lvl w:ilvl="8" w:tplc="AE9C479C">
      <w:start w:val="1"/>
      <w:numFmt w:val="bullet"/>
      <w:lvlText w:val=""/>
      <w:lvlJc w:val="left"/>
      <w:pPr>
        <w:ind w:left="1080" w:hanging="360"/>
      </w:pPr>
      <w:rPr>
        <w:rFonts w:ascii="Symbol" w:hAnsi="Symbol"/>
      </w:rPr>
    </w:lvl>
  </w:abstractNum>
  <w:abstractNum w:abstractNumId="16" w15:restartNumberingAfterBreak="0">
    <w:nsid w:val="79FB525B"/>
    <w:multiLevelType w:val="multilevel"/>
    <w:tmpl w:val="58CE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2740445">
    <w:abstractNumId w:val="14"/>
  </w:num>
  <w:num w:numId="2" w16cid:durableId="868840252">
    <w:abstractNumId w:val="8"/>
  </w:num>
  <w:num w:numId="3" w16cid:durableId="695348503">
    <w:abstractNumId w:val="13"/>
  </w:num>
  <w:num w:numId="4" w16cid:durableId="493033424">
    <w:abstractNumId w:val="5"/>
  </w:num>
  <w:num w:numId="5" w16cid:durableId="1683583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1009273">
    <w:abstractNumId w:val="11"/>
  </w:num>
  <w:num w:numId="7" w16cid:durableId="1528325107">
    <w:abstractNumId w:val="16"/>
  </w:num>
  <w:num w:numId="8" w16cid:durableId="1514876044">
    <w:abstractNumId w:val="12"/>
  </w:num>
  <w:num w:numId="9" w16cid:durableId="443816818">
    <w:abstractNumId w:val="4"/>
  </w:num>
  <w:num w:numId="10" w16cid:durableId="1493594595">
    <w:abstractNumId w:val="7"/>
  </w:num>
  <w:num w:numId="11" w16cid:durableId="5868134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7694793">
    <w:abstractNumId w:val="1"/>
  </w:num>
  <w:num w:numId="13" w16cid:durableId="974607425">
    <w:abstractNumId w:val="0"/>
  </w:num>
  <w:num w:numId="14" w16cid:durableId="1392117457">
    <w:abstractNumId w:val="3"/>
  </w:num>
  <w:num w:numId="15" w16cid:durableId="1851065510">
    <w:abstractNumId w:val="2"/>
  </w:num>
  <w:num w:numId="16" w16cid:durableId="1575972563">
    <w:abstractNumId w:val="9"/>
  </w:num>
  <w:num w:numId="17" w16cid:durableId="5843371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5ED"/>
    <w:rsid w:val="00003742"/>
    <w:rsid w:val="00010A50"/>
    <w:rsid w:val="00024BA2"/>
    <w:rsid w:val="000568C0"/>
    <w:rsid w:val="00064B7A"/>
    <w:rsid w:val="00065575"/>
    <w:rsid w:val="00066D58"/>
    <w:rsid w:val="0008599A"/>
    <w:rsid w:val="00094057"/>
    <w:rsid w:val="000B0913"/>
    <w:rsid w:val="000B22DE"/>
    <w:rsid w:val="000D2F36"/>
    <w:rsid w:val="000E321C"/>
    <w:rsid w:val="00123DDF"/>
    <w:rsid w:val="001262FA"/>
    <w:rsid w:val="001273E5"/>
    <w:rsid w:val="001537A6"/>
    <w:rsid w:val="001541F0"/>
    <w:rsid w:val="0016295A"/>
    <w:rsid w:val="00163126"/>
    <w:rsid w:val="00171132"/>
    <w:rsid w:val="00195152"/>
    <w:rsid w:val="0019548F"/>
    <w:rsid w:val="001978C0"/>
    <w:rsid w:val="001A3E87"/>
    <w:rsid w:val="001A73D6"/>
    <w:rsid w:val="001B6E86"/>
    <w:rsid w:val="001C0F44"/>
    <w:rsid w:val="001C6E0C"/>
    <w:rsid w:val="001E76AD"/>
    <w:rsid w:val="00201B00"/>
    <w:rsid w:val="0022066B"/>
    <w:rsid w:val="002331F4"/>
    <w:rsid w:val="0023785B"/>
    <w:rsid w:val="00240F41"/>
    <w:rsid w:val="00256183"/>
    <w:rsid w:val="00263F3F"/>
    <w:rsid w:val="00272481"/>
    <w:rsid w:val="00292C7C"/>
    <w:rsid w:val="00293C24"/>
    <w:rsid w:val="002967DD"/>
    <w:rsid w:val="002A72A9"/>
    <w:rsid w:val="002B60A2"/>
    <w:rsid w:val="002C55CB"/>
    <w:rsid w:val="002D006A"/>
    <w:rsid w:val="002F51FF"/>
    <w:rsid w:val="002F5F57"/>
    <w:rsid w:val="0031361A"/>
    <w:rsid w:val="00316078"/>
    <w:rsid w:val="003544D2"/>
    <w:rsid w:val="003740C6"/>
    <w:rsid w:val="00384DDD"/>
    <w:rsid w:val="00387D18"/>
    <w:rsid w:val="003B5471"/>
    <w:rsid w:val="003C1022"/>
    <w:rsid w:val="003C193E"/>
    <w:rsid w:val="003D2336"/>
    <w:rsid w:val="003E7F96"/>
    <w:rsid w:val="00422DA9"/>
    <w:rsid w:val="00432E39"/>
    <w:rsid w:val="004526A3"/>
    <w:rsid w:val="00463D61"/>
    <w:rsid w:val="00472D6A"/>
    <w:rsid w:val="004773E1"/>
    <w:rsid w:val="00495849"/>
    <w:rsid w:val="004961BD"/>
    <w:rsid w:val="00496BB2"/>
    <w:rsid w:val="004A4223"/>
    <w:rsid w:val="004E3340"/>
    <w:rsid w:val="005019C2"/>
    <w:rsid w:val="005142B3"/>
    <w:rsid w:val="0054439C"/>
    <w:rsid w:val="00546FA9"/>
    <w:rsid w:val="0056584D"/>
    <w:rsid w:val="00574EA5"/>
    <w:rsid w:val="00582EB2"/>
    <w:rsid w:val="0058699A"/>
    <w:rsid w:val="005D1ADD"/>
    <w:rsid w:val="005E1308"/>
    <w:rsid w:val="006061DE"/>
    <w:rsid w:val="00615598"/>
    <w:rsid w:val="00640EAD"/>
    <w:rsid w:val="0066012A"/>
    <w:rsid w:val="00660FC6"/>
    <w:rsid w:val="00684120"/>
    <w:rsid w:val="006960AA"/>
    <w:rsid w:val="006A0236"/>
    <w:rsid w:val="006B749E"/>
    <w:rsid w:val="006B75FB"/>
    <w:rsid w:val="006C071B"/>
    <w:rsid w:val="006C1459"/>
    <w:rsid w:val="006D4E8B"/>
    <w:rsid w:val="006F45CE"/>
    <w:rsid w:val="00706C9D"/>
    <w:rsid w:val="007406A4"/>
    <w:rsid w:val="00752F54"/>
    <w:rsid w:val="00756B5A"/>
    <w:rsid w:val="00764EFB"/>
    <w:rsid w:val="00776684"/>
    <w:rsid w:val="007842B1"/>
    <w:rsid w:val="007B0EC6"/>
    <w:rsid w:val="007C1410"/>
    <w:rsid w:val="007C2C8A"/>
    <w:rsid w:val="007C2F5C"/>
    <w:rsid w:val="007C344C"/>
    <w:rsid w:val="007D1309"/>
    <w:rsid w:val="007E6308"/>
    <w:rsid w:val="007F26FA"/>
    <w:rsid w:val="00815F5A"/>
    <w:rsid w:val="00825247"/>
    <w:rsid w:val="008265ED"/>
    <w:rsid w:val="00831582"/>
    <w:rsid w:val="008371AC"/>
    <w:rsid w:val="0085236A"/>
    <w:rsid w:val="00857699"/>
    <w:rsid w:val="008609E3"/>
    <w:rsid w:val="008829DD"/>
    <w:rsid w:val="00883F87"/>
    <w:rsid w:val="008B4C84"/>
    <w:rsid w:val="008F0700"/>
    <w:rsid w:val="008F2F42"/>
    <w:rsid w:val="00910ADF"/>
    <w:rsid w:val="009210F4"/>
    <w:rsid w:val="00924DD6"/>
    <w:rsid w:val="00950985"/>
    <w:rsid w:val="0095150C"/>
    <w:rsid w:val="0095740E"/>
    <w:rsid w:val="009938AE"/>
    <w:rsid w:val="009C21DA"/>
    <w:rsid w:val="009C64D6"/>
    <w:rsid w:val="009C7616"/>
    <w:rsid w:val="009D2D96"/>
    <w:rsid w:val="009E594D"/>
    <w:rsid w:val="00A1189A"/>
    <w:rsid w:val="00A11923"/>
    <w:rsid w:val="00A337CF"/>
    <w:rsid w:val="00A44E6B"/>
    <w:rsid w:val="00A609A4"/>
    <w:rsid w:val="00A6346E"/>
    <w:rsid w:val="00A87053"/>
    <w:rsid w:val="00A96B0F"/>
    <w:rsid w:val="00AB5225"/>
    <w:rsid w:val="00AC4064"/>
    <w:rsid w:val="00AD526F"/>
    <w:rsid w:val="00AD5A06"/>
    <w:rsid w:val="00AE4621"/>
    <w:rsid w:val="00AF0904"/>
    <w:rsid w:val="00AF2088"/>
    <w:rsid w:val="00AF5D22"/>
    <w:rsid w:val="00B00242"/>
    <w:rsid w:val="00B17432"/>
    <w:rsid w:val="00B34852"/>
    <w:rsid w:val="00B40432"/>
    <w:rsid w:val="00B733F2"/>
    <w:rsid w:val="00B8050A"/>
    <w:rsid w:val="00B811DC"/>
    <w:rsid w:val="00B9302E"/>
    <w:rsid w:val="00BC05A6"/>
    <w:rsid w:val="00BF0762"/>
    <w:rsid w:val="00BF3D04"/>
    <w:rsid w:val="00C0252C"/>
    <w:rsid w:val="00C516ED"/>
    <w:rsid w:val="00C530DC"/>
    <w:rsid w:val="00C5695A"/>
    <w:rsid w:val="00C8193D"/>
    <w:rsid w:val="00C92A59"/>
    <w:rsid w:val="00C9527E"/>
    <w:rsid w:val="00CB6CAF"/>
    <w:rsid w:val="00CD0366"/>
    <w:rsid w:val="00CD3D00"/>
    <w:rsid w:val="00CD4289"/>
    <w:rsid w:val="00CD5E0E"/>
    <w:rsid w:val="00D3469B"/>
    <w:rsid w:val="00D919C9"/>
    <w:rsid w:val="00D9768A"/>
    <w:rsid w:val="00DA28DE"/>
    <w:rsid w:val="00DB0CFC"/>
    <w:rsid w:val="00DC155D"/>
    <w:rsid w:val="00DD6957"/>
    <w:rsid w:val="00DE6A71"/>
    <w:rsid w:val="00DF1BF0"/>
    <w:rsid w:val="00E04FDA"/>
    <w:rsid w:val="00E075EC"/>
    <w:rsid w:val="00E118DB"/>
    <w:rsid w:val="00E13C32"/>
    <w:rsid w:val="00E179DC"/>
    <w:rsid w:val="00E24C86"/>
    <w:rsid w:val="00E37137"/>
    <w:rsid w:val="00E512E9"/>
    <w:rsid w:val="00EA63C7"/>
    <w:rsid w:val="00EB0325"/>
    <w:rsid w:val="00EB2ED2"/>
    <w:rsid w:val="00EC00F6"/>
    <w:rsid w:val="00EC3700"/>
    <w:rsid w:val="00EC3C1A"/>
    <w:rsid w:val="00ED054E"/>
    <w:rsid w:val="00ED7CC1"/>
    <w:rsid w:val="00EF3540"/>
    <w:rsid w:val="00F043BF"/>
    <w:rsid w:val="00F048B8"/>
    <w:rsid w:val="00F11182"/>
    <w:rsid w:val="00F135EC"/>
    <w:rsid w:val="00F17171"/>
    <w:rsid w:val="00F22413"/>
    <w:rsid w:val="00F229E9"/>
    <w:rsid w:val="00F22F9D"/>
    <w:rsid w:val="00F3028A"/>
    <w:rsid w:val="00F56F29"/>
    <w:rsid w:val="00F745FB"/>
    <w:rsid w:val="00FC11A7"/>
    <w:rsid w:val="00FD3EC8"/>
    <w:rsid w:val="00FE351E"/>
    <w:rsid w:val="00FE690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E41CA"/>
  <w15:docId w15:val="{A6368D30-9D04-5341-B219-16CAA244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st">
    <w:name w:val="st"/>
    <w:basedOn w:val="DefaultParagraphFont"/>
    <w:rsid w:val="00332C5F"/>
  </w:style>
  <w:style w:type="character" w:customStyle="1" w:styleId="fnormaltable">
    <w:name w:val="f_normaltable"/>
    <w:basedOn w:val="DefaultParagraphFont"/>
    <w:rsid w:val="00780271"/>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NormalWeb">
    <w:name w:val="Normal (Web)"/>
    <w:basedOn w:val="Normal"/>
    <w:uiPriority w:val="99"/>
    <w:semiHidden/>
    <w:unhideWhenUsed/>
    <w:rsid w:val="00AD2A2A"/>
    <w:pPr>
      <w:widowControl/>
      <w:spacing w:before="100" w:beforeAutospacing="1" w:after="100" w:afterAutospacing="1"/>
    </w:pPr>
    <w:rPr>
      <w:sz w:val="24"/>
      <w:szCs w:val="24"/>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EE0D04"/>
    <w:pPr>
      <w:ind w:left="720"/>
      <w:contextualSpacing/>
    </w:p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A73D6"/>
    <w:rPr>
      <w:b/>
      <w:bCs/>
    </w:rPr>
  </w:style>
  <w:style w:type="character" w:customStyle="1" w:styleId="CommentSubjectChar">
    <w:name w:val="Comment Subject Char"/>
    <w:basedOn w:val="CommentTextChar"/>
    <w:link w:val="CommentSubject"/>
    <w:uiPriority w:val="99"/>
    <w:semiHidden/>
    <w:rsid w:val="001A73D6"/>
    <w:rPr>
      <w:b/>
      <w:bCs/>
      <w:sz w:val="20"/>
      <w:szCs w:val="20"/>
    </w:rPr>
  </w:style>
  <w:style w:type="paragraph" w:styleId="BalloonText">
    <w:name w:val="Balloon Text"/>
    <w:basedOn w:val="Normal"/>
    <w:link w:val="BalloonTextChar"/>
    <w:uiPriority w:val="99"/>
    <w:semiHidden/>
    <w:unhideWhenUsed/>
    <w:rsid w:val="001A73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3D6"/>
    <w:rPr>
      <w:rFonts w:ascii="Segoe UI" w:hAnsi="Segoe UI" w:cs="Segoe UI"/>
      <w:sz w:val="18"/>
      <w:szCs w:val="18"/>
    </w:r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924DD6"/>
  </w:style>
  <w:style w:type="character" w:styleId="Hyperlink">
    <w:name w:val="Hyperlink"/>
    <w:basedOn w:val="DefaultParagraphFont"/>
    <w:uiPriority w:val="99"/>
    <w:unhideWhenUsed/>
    <w:rsid w:val="00924DD6"/>
    <w:rPr>
      <w:color w:val="0000FF"/>
      <w:u w:val="single"/>
    </w:rPr>
  </w:style>
  <w:style w:type="character" w:styleId="Strong">
    <w:name w:val="Strong"/>
    <w:basedOn w:val="DefaultParagraphFont"/>
    <w:uiPriority w:val="22"/>
    <w:qFormat/>
    <w:rsid w:val="006B75FB"/>
    <w:rPr>
      <w:b/>
      <w:bCs/>
    </w:rPr>
  </w:style>
  <w:style w:type="paragraph" w:customStyle="1" w:styleId="Standarduser">
    <w:name w:val="Standard (user)"/>
    <w:rsid w:val="00752F54"/>
    <w:pPr>
      <w:widowControl/>
      <w:suppressAutoHyphens/>
      <w:autoSpaceDN w:val="0"/>
    </w:pPr>
    <w:rPr>
      <w:rFonts w:ascii="Liberation Serif" w:eastAsia="NSimSun" w:hAnsi="Liberation Serif" w:cs="Arial"/>
      <w:kern w:val="3"/>
      <w:sz w:val="24"/>
      <w:szCs w:val="24"/>
      <w:lang w:val="en-GB" w:eastAsia="zh-CN" w:bidi="hi-IN"/>
    </w:rPr>
  </w:style>
  <w:style w:type="paragraph" w:styleId="Revision">
    <w:name w:val="Revision"/>
    <w:hidden/>
    <w:uiPriority w:val="99"/>
    <w:semiHidden/>
    <w:rsid w:val="00C516ED"/>
    <w:pPr>
      <w:widowControl/>
    </w:pPr>
  </w:style>
  <w:style w:type="character" w:styleId="UnresolvedMention">
    <w:name w:val="Unresolved Mention"/>
    <w:basedOn w:val="DefaultParagraphFont"/>
    <w:uiPriority w:val="99"/>
    <w:semiHidden/>
    <w:unhideWhenUsed/>
    <w:rsid w:val="001A3E87"/>
    <w:rPr>
      <w:color w:val="605E5C"/>
      <w:shd w:val="clear" w:color="auto" w:fill="E1DFDD"/>
    </w:rPr>
  </w:style>
  <w:style w:type="character" w:styleId="FollowedHyperlink">
    <w:name w:val="FollowedHyperlink"/>
    <w:basedOn w:val="DefaultParagraphFont"/>
    <w:uiPriority w:val="99"/>
    <w:semiHidden/>
    <w:unhideWhenUsed/>
    <w:rsid w:val="006A023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75729">
      <w:bodyDiv w:val="1"/>
      <w:marLeft w:val="0"/>
      <w:marRight w:val="0"/>
      <w:marTop w:val="0"/>
      <w:marBottom w:val="0"/>
      <w:divBdr>
        <w:top w:val="none" w:sz="0" w:space="0" w:color="auto"/>
        <w:left w:val="none" w:sz="0" w:space="0" w:color="auto"/>
        <w:bottom w:val="none" w:sz="0" w:space="0" w:color="auto"/>
        <w:right w:val="none" w:sz="0" w:space="0" w:color="auto"/>
      </w:divBdr>
    </w:div>
    <w:div w:id="112018939">
      <w:bodyDiv w:val="1"/>
      <w:marLeft w:val="0"/>
      <w:marRight w:val="0"/>
      <w:marTop w:val="0"/>
      <w:marBottom w:val="0"/>
      <w:divBdr>
        <w:top w:val="none" w:sz="0" w:space="0" w:color="auto"/>
        <w:left w:val="none" w:sz="0" w:space="0" w:color="auto"/>
        <w:bottom w:val="none" w:sz="0" w:space="0" w:color="auto"/>
        <w:right w:val="none" w:sz="0" w:space="0" w:color="auto"/>
      </w:divBdr>
    </w:div>
    <w:div w:id="609557305">
      <w:bodyDiv w:val="1"/>
      <w:marLeft w:val="0"/>
      <w:marRight w:val="0"/>
      <w:marTop w:val="0"/>
      <w:marBottom w:val="0"/>
      <w:divBdr>
        <w:top w:val="none" w:sz="0" w:space="0" w:color="auto"/>
        <w:left w:val="none" w:sz="0" w:space="0" w:color="auto"/>
        <w:bottom w:val="none" w:sz="0" w:space="0" w:color="auto"/>
        <w:right w:val="none" w:sz="0" w:space="0" w:color="auto"/>
      </w:divBdr>
    </w:div>
    <w:div w:id="674651675">
      <w:bodyDiv w:val="1"/>
      <w:marLeft w:val="0"/>
      <w:marRight w:val="0"/>
      <w:marTop w:val="0"/>
      <w:marBottom w:val="0"/>
      <w:divBdr>
        <w:top w:val="none" w:sz="0" w:space="0" w:color="auto"/>
        <w:left w:val="none" w:sz="0" w:space="0" w:color="auto"/>
        <w:bottom w:val="none" w:sz="0" w:space="0" w:color="auto"/>
        <w:right w:val="none" w:sz="0" w:space="0" w:color="auto"/>
      </w:divBdr>
    </w:div>
    <w:div w:id="806552398">
      <w:bodyDiv w:val="1"/>
      <w:marLeft w:val="0"/>
      <w:marRight w:val="0"/>
      <w:marTop w:val="0"/>
      <w:marBottom w:val="0"/>
      <w:divBdr>
        <w:top w:val="none" w:sz="0" w:space="0" w:color="auto"/>
        <w:left w:val="none" w:sz="0" w:space="0" w:color="auto"/>
        <w:bottom w:val="none" w:sz="0" w:space="0" w:color="auto"/>
        <w:right w:val="none" w:sz="0" w:space="0" w:color="auto"/>
      </w:divBdr>
    </w:div>
    <w:div w:id="906498006">
      <w:bodyDiv w:val="1"/>
      <w:marLeft w:val="0"/>
      <w:marRight w:val="0"/>
      <w:marTop w:val="0"/>
      <w:marBottom w:val="0"/>
      <w:divBdr>
        <w:top w:val="none" w:sz="0" w:space="0" w:color="auto"/>
        <w:left w:val="none" w:sz="0" w:space="0" w:color="auto"/>
        <w:bottom w:val="none" w:sz="0" w:space="0" w:color="auto"/>
        <w:right w:val="none" w:sz="0" w:space="0" w:color="auto"/>
      </w:divBdr>
    </w:div>
    <w:div w:id="1311907871">
      <w:bodyDiv w:val="1"/>
      <w:marLeft w:val="0"/>
      <w:marRight w:val="0"/>
      <w:marTop w:val="0"/>
      <w:marBottom w:val="0"/>
      <w:divBdr>
        <w:top w:val="none" w:sz="0" w:space="0" w:color="auto"/>
        <w:left w:val="none" w:sz="0" w:space="0" w:color="auto"/>
        <w:bottom w:val="none" w:sz="0" w:space="0" w:color="auto"/>
        <w:right w:val="none" w:sz="0" w:space="0" w:color="auto"/>
      </w:divBdr>
      <w:divsChild>
        <w:div w:id="763651014">
          <w:marLeft w:val="0"/>
          <w:marRight w:val="0"/>
          <w:marTop w:val="0"/>
          <w:marBottom w:val="0"/>
          <w:divBdr>
            <w:top w:val="none" w:sz="0" w:space="0" w:color="auto"/>
            <w:left w:val="none" w:sz="0" w:space="0" w:color="auto"/>
            <w:bottom w:val="none" w:sz="0" w:space="0" w:color="auto"/>
            <w:right w:val="none" w:sz="0" w:space="0" w:color="auto"/>
          </w:divBdr>
        </w:div>
      </w:divsChild>
    </w:div>
    <w:div w:id="1520582254">
      <w:bodyDiv w:val="1"/>
      <w:marLeft w:val="0"/>
      <w:marRight w:val="0"/>
      <w:marTop w:val="0"/>
      <w:marBottom w:val="0"/>
      <w:divBdr>
        <w:top w:val="none" w:sz="0" w:space="0" w:color="auto"/>
        <w:left w:val="none" w:sz="0" w:space="0" w:color="auto"/>
        <w:bottom w:val="none" w:sz="0" w:space="0" w:color="auto"/>
        <w:right w:val="none" w:sz="0" w:space="0" w:color="auto"/>
      </w:divBdr>
    </w:div>
    <w:div w:id="1614550883">
      <w:bodyDiv w:val="1"/>
      <w:marLeft w:val="0"/>
      <w:marRight w:val="0"/>
      <w:marTop w:val="0"/>
      <w:marBottom w:val="0"/>
      <w:divBdr>
        <w:top w:val="none" w:sz="0" w:space="0" w:color="auto"/>
        <w:left w:val="none" w:sz="0" w:space="0" w:color="auto"/>
        <w:bottom w:val="none" w:sz="0" w:space="0" w:color="auto"/>
        <w:right w:val="none" w:sz="0" w:space="0" w:color="auto"/>
      </w:divBdr>
    </w:div>
    <w:div w:id="1688478510">
      <w:bodyDiv w:val="1"/>
      <w:marLeft w:val="0"/>
      <w:marRight w:val="0"/>
      <w:marTop w:val="0"/>
      <w:marBottom w:val="0"/>
      <w:divBdr>
        <w:top w:val="none" w:sz="0" w:space="0" w:color="auto"/>
        <w:left w:val="none" w:sz="0" w:space="0" w:color="auto"/>
        <w:bottom w:val="none" w:sz="0" w:space="0" w:color="auto"/>
        <w:right w:val="none" w:sz="0" w:space="0" w:color="auto"/>
      </w:divBdr>
    </w:div>
    <w:div w:id="1869878674">
      <w:bodyDiv w:val="1"/>
      <w:marLeft w:val="0"/>
      <w:marRight w:val="0"/>
      <w:marTop w:val="0"/>
      <w:marBottom w:val="0"/>
      <w:divBdr>
        <w:top w:val="none" w:sz="0" w:space="0" w:color="auto"/>
        <w:left w:val="none" w:sz="0" w:space="0" w:color="auto"/>
        <w:bottom w:val="none" w:sz="0" w:space="0" w:color="auto"/>
        <w:right w:val="none" w:sz="0" w:space="0" w:color="auto"/>
      </w:divBdr>
    </w:div>
    <w:div w:id="200863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KsiwSWjiD+IY7YC7N2+PpkaGzg==">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CE1780-29A7-47BE-BA68-548D8335FF01}">
  <ds:schemaRefs>
    <ds:schemaRef ds:uri="http://schemas.openxmlformats.org/officeDocument/2006/bibliography"/>
  </ds:schemaRefs>
</ds:datastoreItem>
</file>

<file path=customXml/itemProps3.xml><?xml version="1.0" encoding="utf-8"?>
<ds:datastoreItem xmlns:ds="http://schemas.openxmlformats.org/officeDocument/2006/customXml" ds:itemID="{C36DE034-0F9B-40AA-A4D6-6EBDA1BAF380}">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4C858E70-A78F-4A6C-91B5-BA4176BF17AD}">
  <ds:schemaRefs>
    <ds:schemaRef ds:uri="http://schemas.microsoft.com/sharepoint/v3/contenttype/forms"/>
  </ds:schemaRefs>
</ds:datastoreItem>
</file>

<file path=customXml/itemProps5.xml><?xml version="1.0" encoding="utf-8"?>
<ds:datastoreItem xmlns:ds="http://schemas.openxmlformats.org/officeDocument/2006/customXml" ds:itemID="{F42B1637-9142-459E-BA2F-F5A77723E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2179</Words>
  <Characters>12421</Characters>
  <Application>Microsoft Office Word</Application>
  <DocSecurity>0</DocSecurity>
  <Lines>103</Lines>
  <Paragraphs>29</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3</vt:i4>
      </vt:variant>
    </vt:vector>
  </HeadingPairs>
  <TitlesOfParts>
    <vt:vector size="5" baseType="lpstr">
      <vt:lpstr/>
      <vt:lpstr/>
      <vt:lpstr>Bendra informacija</vt:lpstr>
      <vt:lpstr>Techniniai reikalavimai</vt:lpstr>
      <vt:lpstr>Kiti reikalavimai</vt:lpstr>
    </vt:vector>
  </TitlesOfParts>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Šalnienė</dc:creator>
  <cp:lastModifiedBy>Daiva Rastenienė</cp:lastModifiedBy>
  <cp:revision>2</cp:revision>
  <dcterms:created xsi:type="dcterms:W3CDTF">2025-10-31T05:18:00Z</dcterms:created>
  <dcterms:modified xsi:type="dcterms:W3CDTF">2025-10-31T05:18:00Z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